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2F40CF" w:rsidRPr="00500061" w14:paraId="6870B821" w14:textId="77777777" w:rsidTr="00EB2198">
        <w:trPr>
          <w:trHeight w:val="1559"/>
        </w:trPr>
        <w:tc>
          <w:tcPr>
            <w:tcW w:w="9830" w:type="dxa"/>
          </w:tcPr>
          <w:p w14:paraId="6E3C2D8B" w14:textId="77777777" w:rsidR="002F40CF" w:rsidRDefault="002F40CF" w:rsidP="00EB2198">
            <w:pPr>
              <w:spacing w:line="276" w:lineRule="auto"/>
              <w:jc w:val="center"/>
              <w:rPr>
                <w:rFonts w:cs="Arial"/>
                <w:sz w:val="20"/>
                <w:szCs w:val="20"/>
              </w:rPr>
            </w:pPr>
          </w:p>
          <w:p w14:paraId="15AC19D8" w14:textId="77777777" w:rsidR="002F40CF" w:rsidRDefault="002F40CF" w:rsidP="00EB2198">
            <w:pPr>
              <w:spacing w:line="276" w:lineRule="auto"/>
              <w:jc w:val="center"/>
              <w:rPr>
                <w:rFonts w:cs="Arial"/>
                <w:sz w:val="20"/>
                <w:szCs w:val="20"/>
              </w:rPr>
            </w:pPr>
          </w:p>
          <w:p w14:paraId="06684020" w14:textId="77777777" w:rsidR="002F40CF" w:rsidRPr="00500061" w:rsidRDefault="002F40CF" w:rsidP="00EB2198">
            <w:pPr>
              <w:spacing w:line="276" w:lineRule="auto"/>
              <w:jc w:val="center"/>
              <w:rPr>
                <w:b/>
                <w:bCs/>
                <w:spacing w:val="152"/>
                <w:sz w:val="40"/>
                <w:szCs w:val="40"/>
              </w:rPr>
            </w:pPr>
          </w:p>
        </w:tc>
      </w:tr>
    </w:tbl>
    <w:p w14:paraId="4754C625" w14:textId="77777777" w:rsidR="002F40CF" w:rsidRPr="006C09F5" w:rsidRDefault="002F40CF" w:rsidP="002F40CF">
      <w:pPr>
        <w:spacing w:line="276" w:lineRule="auto"/>
        <w:jc w:val="center"/>
        <w:rPr>
          <w:vanish/>
        </w:rPr>
      </w:pPr>
    </w:p>
    <w:tbl>
      <w:tblPr>
        <w:tblW w:w="8364" w:type="dxa"/>
        <w:tblInd w:w="108" w:type="dxa"/>
        <w:tblLayout w:type="fixed"/>
        <w:tblLook w:val="01E0" w:firstRow="1" w:lastRow="1" w:firstColumn="1" w:lastColumn="1" w:noHBand="0" w:noVBand="0"/>
      </w:tblPr>
      <w:tblGrid>
        <w:gridCol w:w="4536"/>
        <w:gridCol w:w="3828"/>
      </w:tblGrid>
      <w:tr w:rsidR="002F40CF" w:rsidRPr="00500061" w14:paraId="18DC8ABF" w14:textId="77777777" w:rsidTr="00EB2198">
        <w:trPr>
          <w:trHeight w:val="865"/>
        </w:trPr>
        <w:tc>
          <w:tcPr>
            <w:tcW w:w="4536" w:type="dxa"/>
            <w:vAlign w:val="bottom"/>
          </w:tcPr>
          <w:p w14:paraId="1A425275" w14:textId="77777777" w:rsidR="002F40CF" w:rsidRDefault="002F40CF" w:rsidP="00EB2198">
            <w:pPr>
              <w:spacing w:line="276" w:lineRule="auto"/>
              <w:jc w:val="center"/>
              <w:rPr>
                <w:rFonts w:cs="Guttman Hodes"/>
                <w:spacing w:val="32"/>
                <w:sz w:val="20"/>
                <w:szCs w:val="20"/>
              </w:rPr>
            </w:pPr>
            <w:r>
              <w:rPr>
                <w:noProof/>
                <w:lang w:eastAsia="en-US" w:bidi="ar-SA"/>
              </w:rPr>
              <w:drawing>
                <wp:anchor distT="0" distB="0" distL="114300" distR="114300" simplePos="0" relativeHeight="251659264" behindDoc="1" locked="0" layoutInCell="1" allowOverlap="1" wp14:anchorId="475A7895" wp14:editId="74D0D686">
                  <wp:simplePos x="0" y="0"/>
                  <wp:positionH relativeFrom="column">
                    <wp:posOffset>167640</wp:posOffset>
                  </wp:positionH>
                  <wp:positionV relativeFrom="paragraph">
                    <wp:posOffset>-1035685</wp:posOffset>
                  </wp:positionV>
                  <wp:extent cx="5238750" cy="1343025"/>
                  <wp:effectExtent l="0" t="0" r="0" b="9525"/>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2243F" w14:textId="77777777" w:rsidR="002F40CF" w:rsidRDefault="002F40CF" w:rsidP="00EB2198">
            <w:pPr>
              <w:spacing w:line="276" w:lineRule="auto"/>
              <w:jc w:val="center"/>
              <w:rPr>
                <w:rFonts w:cs="Guttman Hodes"/>
                <w:spacing w:val="32"/>
                <w:sz w:val="20"/>
                <w:szCs w:val="20"/>
              </w:rPr>
            </w:pPr>
          </w:p>
          <w:p w14:paraId="39158B9C" w14:textId="77777777" w:rsidR="002F40CF" w:rsidRDefault="002F40CF" w:rsidP="00EB2198">
            <w:pPr>
              <w:spacing w:line="276" w:lineRule="auto"/>
              <w:jc w:val="center"/>
              <w:rPr>
                <w:rFonts w:cs="Guttman Hodes"/>
                <w:spacing w:val="32"/>
                <w:sz w:val="20"/>
                <w:szCs w:val="20"/>
              </w:rPr>
            </w:pPr>
          </w:p>
          <w:p w14:paraId="0A99A9EE" w14:textId="77777777" w:rsidR="002F40CF" w:rsidRPr="001227B4" w:rsidRDefault="002F40CF" w:rsidP="00EB2198">
            <w:pPr>
              <w:spacing w:line="276" w:lineRule="auto"/>
              <w:ind w:left="318"/>
              <w:rPr>
                <w:rFonts w:cs="Guttman Hodes"/>
                <w:spacing w:val="32"/>
                <w:sz w:val="20"/>
                <w:szCs w:val="20"/>
                <w:rtl/>
              </w:rPr>
            </w:pPr>
            <w:r w:rsidRPr="001227B4">
              <w:rPr>
                <w:rFonts w:cs="Guttman Hodes"/>
                <w:spacing w:val="32"/>
                <w:sz w:val="20"/>
                <w:szCs w:val="20"/>
              </w:rPr>
              <w:t>Department of Summer Courses</w:t>
            </w:r>
          </w:p>
          <w:p w14:paraId="4418C329" w14:textId="77777777" w:rsidR="002F40CF" w:rsidRPr="00500061" w:rsidRDefault="002F40CF" w:rsidP="00EB2198">
            <w:pPr>
              <w:spacing w:line="276" w:lineRule="auto"/>
              <w:ind w:left="318"/>
              <w:rPr>
                <w:b/>
                <w:bCs/>
                <w:spacing w:val="152"/>
                <w:sz w:val="40"/>
                <w:szCs w:val="40"/>
              </w:rPr>
            </w:pPr>
            <w:r w:rsidRPr="001227B4">
              <w:rPr>
                <w:rFonts w:cs="Guttman Hodes"/>
                <w:spacing w:val="32"/>
                <w:sz w:val="20"/>
                <w:szCs w:val="20"/>
              </w:rPr>
              <w:t>and Special Programs</w:t>
            </w:r>
          </w:p>
        </w:tc>
        <w:tc>
          <w:tcPr>
            <w:tcW w:w="3828" w:type="dxa"/>
            <w:vAlign w:val="bottom"/>
          </w:tcPr>
          <w:p w14:paraId="0503E27A" w14:textId="77777777" w:rsidR="002F40CF" w:rsidRDefault="002F40CF" w:rsidP="00EB2198">
            <w:pPr>
              <w:bidi/>
              <w:spacing w:line="276" w:lineRule="auto"/>
              <w:jc w:val="center"/>
            </w:pPr>
          </w:p>
          <w:p w14:paraId="011408FD" w14:textId="77777777" w:rsidR="002F40CF" w:rsidRPr="003160B2" w:rsidRDefault="002F40CF" w:rsidP="00EB2198">
            <w:pPr>
              <w:bidi/>
              <w:spacing w:line="276" w:lineRule="auto"/>
              <w:rPr>
                <w:rFonts w:cs="David"/>
                <w:sz w:val="22"/>
                <w:szCs w:val="22"/>
                <w:rtl/>
              </w:rPr>
            </w:pPr>
            <w:r w:rsidRPr="003160B2">
              <w:rPr>
                <w:rFonts w:cs="David" w:hint="cs"/>
                <w:sz w:val="22"/>
                <w:szCs w:val="22"/>
                <w:rtl/>
              </w:rPr>
              <w:t>ה</w:t>
            </w:r>
            <w:r w:rsidRPr="003160B2">
              <w:rPr>
                <w:rFonts w:cs="David"/>
                <w:sz w:val="22"/>
                <w:szCs w:val="22"/>
              </w:rPr>
              <w:t xml:space="preserve"> </w:t>
            </w:r>
            <w:r w:rsidRPr="003160B2">
              <w:rPr>
                <w:rFonts w:cs="David" w:hint="cs"/>
                <w:sz w:val="22"/>
                <w:szCs w:val="22"/>
                <w:rtl/>
              </w:rPr>
              <w:t>מ</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ה</w:t>
            </w:r>
            <w:r w:rsidRPr="003160B2">
              <w:rPr>
                <w:rFonts w:cs="David"/>
                <w:sz w:val="22"/>
                <w:szCs w:val="22"/>
              </w:rPr>
              <w:t xml:space="preserve">   </w:t>
            </w:r>
            <w:r w:rsidRPr="003160B2">
              <w:rPr>
                <w:rFonts w:cs="David" w:hint="cs"/>
                <w:sz w:val="22"/>
                <w:szCs w:val="22"/>
                <w:rtl/>
              </w:rPr>
              <w:t xml:space="preserve"> 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ר</w:t>
            </w:r>
            <w:r w:rsidRPr="003160B2">
              <w:rPr>
                <w:rFonts w:cs="David"/>
                <w:sz w:val="22"/>
                <w:szCs w:val="22"/>
              </w:rPr>
              <w:t xml:space="preserve"> </w:t>
            </w:r>
            <w:r w:rsidRPr="003160B2">
              <w:rPr>
                <w:rFonts w:cs="David" w:hint="cs"/>
                <w:sz w:val="22"/>
                <w:szCs w:val="22"/>
                <w:rtl/>
              </w:rPr>
              <w:t>ס</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 xml:space="preserve"> ק</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ץ</w:t>
            </w:r>
          </w:p>
          <w:p w14:paraId="78A97AE5" w14:textId="77777777" w:rsidR="002F40CF" w:rsidRPr="00500061" w:rsidRDefault="002F40CF" w:rsidP="00EB2198">
            <w:pPr>
              <w:bidi/>
              <w:spacing w:line="276" w:lineRule="auto"/>
              <w:rPr>
                <w:b/>
                <w:bCs/>
                <w:spacing w:val="152"/>
                <w:sz w:val="40"/>
                <w:szCs w:val="40"/>
              </w:rPr>
            </w:pP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כ</w:t>
            </w:r>
            <w:r w:rsidRPr="003160B2">
              <w:rPr>
                <w:rFonts w:cs="David"/>
                <w:sz w:val="22"/>
                <w:szCs w:val="22"/>
              </w:rPr>
              <w:t xml:space="preserve"> </w:t>
            </w:r>
            <w:r w:rsidRPr="003160B2">
              <w:rPr>
                <w:rFonts w:cs="David" w:hint="cs"/>
                <w:sz w:val="22"/>
                <w:szCs w:val="22"/>
                <w:rtl/>
              </w:rPr>
              <w:t>נ</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 xml:space="preserve"> מ</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ד</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p>
        </w:tc>
      </w:tr>
    </w:tbl>
    <w:p w14:paraId="5FC38173" w14:textId="77777777" w:rsidR="002F40CF" w:rsidRDefault="002F40CF" w:rsidP="002F40CF">
      <w:pPr>
        <w:spacing w:line="276" w:lineRule="auto"/>
      </w:pPr>
    </w:p>
    <w:p w14:paraId="6A49FE3A" w14:textId="77777777" w:rsidR="002F40CF" w:rsidRPr="002215C5" w:rsidRDefault="002F40CF" w:rsidP="002F40CF">
      <w:pPr>
        <w:spacing w:line="276" w:lineRule="auto"/>
        <w:jc w:val="center"/>
        <w:rPr>
          <w:rFonts w:cs="Times New Roman"/>
        </w:rPr>
      </w:pPr>
    </w:p>
    <w:p w14:paraId="33AAF507" w14:textId="77777777" w:rsidR="002F40CF" w:rsidRPr="002B5CCD" w:rsidRDefault="002F40CF" w:rsidP="002F40CF">
      <w:pPr>
        <w:spacing w:after="120" w:line="276" w:lineRule="auto"/>
        <w:jc w:val="center"/>
        <w:rPr>
          <w:rFonts w:cs="Times New Roman"/>
          <w:b/>
          <w:bCs/>
        </w:rPr>
      </w:pPr>
      <w:r w:rsidRPr="002215C5">
        <w:rPr>
          <w:rFonts w:cs="Times New Roman"/>
          <w:b/>
          <w:bCs/>
          <w:color w:val="800000"/>
          <w:sz w:val="32"/>
          <w:szCs w:val="32"/>
        </w:rPr>
        <w:t>The Emergence of the Modern State of Israel</w:t>
      </w:r>
      <w:r w:rsidRPr="002B5CCD">
        <w:rPr>
          <w:rFonts w:cs="Times New Roman"/>
          <w:b/>
          <w:bCs/>
          <w:color w:val="800000"/>
          <w:sz w:val="32"/>
          <w:szCs w:val="32"/>
        </w:rPr>
        <w:t xml:space="preserve"> (48775)</w:t>
      </w:r>
    </w:p>
    <w:p w14:paraId="4086CDFB" w14:textId="77777777" w:rsidR="002F40CF" w:rsidRDefault="002F40CF" w:rsidP="002F40CF">
      <w:pPr>
        <w:spacing w:line="276" w:lineRule="auto"/>
        <w:jc w:val="center"/>
        <w:rPr>
          <w:rFonts w:cs="Times New Roman"/>
          <w:i/>
          <w:iCs/>
          <w:color w:val="800000"/>
          <w:sz w:val="28"/>
          <w:szCs w:val="28"/>
        </w:rPr>
      </w:pPr>
      <w:r w:rsidRPr="002215C5">
        <w:rPr>
          <w:rFonts w:cs="Times New Roman"/>
          <w:i/>
          <w:iCs/>
          <w:color w:val="800000"/>
          <w:sz w:val="28"/>
          <w:szCs w:val="28"/>
        </w:rPr>
        <w:t>Dr. David Mendelsson</w:t>
      </w:r>
    </w:p>
    <w:p w14:paraId="0E98F81E" w14:textId="77777777" w:rsidR="002F40CF" w:rsidRPr="002215C5" w:rsidRDefault="002F40CF" w:rsidP="002F40CF">
      <w:pPr>
        <w:spacing w:line="276" w:lineRule="auto"/>
        <w:jc w:val="center"/>
        <w:rPr>
          <w:rFonts w:cs="Times New Roman"/>
          <w:i/>
          <w:iCs/>
          <w:color w:val="800000"/>
          <w:sz w:val="28"/>
          <w:szCs w:val="28"/>
        </w:rPr>
      </w:pPr>
    </w:p>
    <w:p w14:paraId="1D7359E3" w14:textId="77777777" w:rsidR="002F40CF" w:rsidRPr="00165708" w:rsidRDefault="00C758F2" w:rsidP="002F40CF">
      <w:pPr>
        <w:spacing w:line="276" w:lineRule="auto"/>
        <w:jc w:val="center"/>
        <w:rPr>
          <w:rFonts w:cs="Times New Roman"/>
          <w:color w:val="000000"/>
          <w:sz w:val="22"/>
          <w:szCs w:val="22"/>
        </w:rPr>
      </w:pPr>
      <w:hyperlink r:id="rId8" w:history="1">
        <w:r w:rsidR="002F40CF" w:rsidRPr="00165708">
          <w:rPr>
            <w:rStyle w:val="Hyperlink"/>
            <w:rFonts w:cs="Times New Roman"/>
            <w:sz w:val="22"/>
            <w:szCs w:val="22"/>
          </w:rPr>
          <w:t>david.mendelsson@mail.huji.ac.il</w:t>
        </w:r>
      </w:hyperlink>
    </w:p>
    <w:p w14:paraId="6D4C1BC6" w14:textId="77777777" w:rsidR="002F40CF" w:rsidRPr="00165708" w:rsidRDefault="00C758F2" w:rsidP="002F40CF">
      <w:pPr>
        <w:spacing w:line="276" w:lineRule="auto"/>
        <w:jc w:val="center"/>
        <w:rPr>
          <w:rFonts w:cs="Times New Roman"/>
          <w:color w:val="000000"/>
          <w:sz w:val="22"/>
          <w:szCs w:val="22"/>
        </w:rPr>
      </w:pPr>
      <w:hyperlink r:id="rId9" w:history="1">
        <w:r w:rsidR="002F40CF" w:rsidRPr="00165708">
          <w:rPr>
            <w:rStyle w:val="Hyperlink"/>
            <w:sz w:val="22"/>
            <w:szCs w:val="22"/>
          </w:rPr>
          <w:t>https://huji.zoom.us/j/6046323394</w:t>
        </w:r>
      </w:hyperlink>
    </w:p>
    <w:p w14:paraId="1BD2719E" w14:textId="743B120E" w:rsidR="002F40CF" w:rsidRPr="006671D9" w:rsidRDefault="002F40CF" w:rsidP="002F40CF">
      <w:pPr>
        <w:spacing w:line="276" w:lineRule="auto"/>
        <w:jc w:val="center"/>
        <w:rPr>
          <w:rFonts w:cs="Times New Roman"/>
          <w:sz w:val="22"/>
          <w:szCs w:val="22"/>
          <w:lang w:bidi="ar-SA"/>
        </w:rPr>
      </w:pPr>
      <w:r>
        <w:rPr>
          <w:rFonts w:cs="Times New Roman"/>
          <w:sz w:val="22"/>
          <w:szCs w:val="22"/>
          <w:lang w:bidi="ar-SA"/>
        </w:rPr>
        <w:t>Ju</w:t>
      </w:r>
      <w:r>
        <w:rPr>
          <w:rFonts w:cs="Times New Roman"/>
          <w:sz w:val="22"/>
          <w:szCs w:val="22"/>
        </w:rPr>
        <w:t>ly 2</w:t>
      </w:r>
      <w:r>
        <w:rPr>
          <w:rFonts w:cs="Times New Roman"/>
          <w:sz w:val="22"/>
          <w:szCs w:val="22"/>
          <w:lang w:bidi="ar-SA"/>
        </w:rPr>
        <w:t>-July 24, 202</w:t>
      </w:r>
      <w:r>
        <w:rPr>
          <w:rFonts w:cs="Times New Roman" w:hint="cs"/>
          <w:sz w:val="22"/>
          <w:szCs w:val="22"/>
          <w:rtl/>
        </w:rPr>
        <w:t>4</w:t>
      </w:r>
    </w:p>
    <w:p w14:paraId="735D8972" w14:textId="4F2E1610" w:rsidR="002F40CF" w:rsidRDefault="002F40CF" w:rsidP="002F40CF">
      <w:pPr>
        <w:spacing w:line="276" w:lineRule="auto"/>
        <w:jc w:val="center"/>
        <w:rPr>
          <w:rFonts w:cs="Times New Roman"/>
          <w:sz w:val="22"/>
          <w:szCs w:val="22"/>
        </w:rPr>
      </w:pPr>
      <w:r w:rsidRPr="006671D9">
        <w:rPr>
          <w:rFonts w:cs="Times New Roman"/>
          <w:sz w:val="22"/>
          <w:szCs w:val="22"/>
        </w:rPr>
        <w:t xml:space="preserve">Mon, Tue, Wed: 9:00 - 12:00; </w:t>
      </w:r>
      <w:r>
        <w:rPr>
          <w:rFonts w:cs="Times New Roman"/>
          <w:sz w:val="22"/>
          <w:szCs w:val="22"/>
        </w:rPr>
        <w:t xml:space="preserve">and Thu July 4, </w:t>
      </w:r>
      <w:r w:rsidRPr="006671D9">
        <w:rPr>
          <w:rFonts w:cs="Times New Roman"/>
          <w:sz w:val="22"/>
          <w:szCs w:val="22"/>
        </w:rPr>
        <w:t>Sunday: Field Trip</w:t>
      </w:r>
      <w:r>
        <w:rPr>
          <w:rFonts w:cs="Times New Roman"/>
          <w:sz w:val="22"/>
          <w:szCs w:val="22"/>
        </w:rPr>
        <w:t xml:space="preserve"> July 7, 14. </w:t>
      </w:r>
    </w:p>
    <w:p w14:paraId="666ECC74" w14:textId="77777777" w:rsidR="002F40CF" w:rsidRDefault="002F40CF" w:rsidP="002F40CF">
      <w:pPr>
        <w:spacing w:line="276" w:lineRule="auto"/>
        <w:jc w:val="center"/>
        <w:rPr>
          <w:rFonts w:cs="Times New Roman"/>
          <w:sz w:val="22"/>
          <w:szCs w:val="22"/>
        </w:rPr>
      </w:pPr>
      <w:r>
        <w:rPr>
          <w:rFonts w:cs="Times New Roman"/>
          <w:sz w:val="22"/>
          <w:szCs w:val="22"/>
        </w:rPr>
        <w:t xml:space="preserve">Room </w:t>
      </w:r>
      <w:r w:rsidRPr="007F75E7">
        <w:rPr>
          <w:rFonts w:cs="Times New Roman"/>
          <w:sz w:val="22"/>
          <w:szCs w:val="22"/>
        </w:rPr>
        <w:t>305</w:t>
      </w:r>
    </w:p>
    <w:p w14:paraId="43A669AA" w14:textId="1D6FCEDE" w:rsidR="002F40CF" w:rsidRDefault="002F40CF" w:rsidP="002F40CF">
      <w:pPr>
        <w:spacing w:line="276" w:lineRule="auto"/>
        <w:jc w:val="center"/>
        <w:rPr>
          <w:rFonts w:cs="Times New Roman"/>
          <w:sz w:val="22"/>
          <w:szCs w:val="22"/>
        </w:rPr>
      </w:pPr>
      <w:r w:rsidRPr="006671D9">
        <w:rPr>
          <w:rFonts w:cs="Times New Roman"/>
          <w:sz w:val="22"/>
          <w:szCs w:val="22"/>
        </w:rPr>
        <w:t>60 Academic Hours, 4 Academic Credits</w:t>
      </w:r>
    </w:p>
    <w:p w14:paraId="655FCD5F" w14:textId="7BA15119" w:rsidR="00A612B6" w:rsidRPr="00A612B6" w:rsidRDefault="00A612B6" w:rsidP="002F40CF">
      <w:pPr>
        <w:spacing w:line="276" w:lineRule="auto"/>
        <w:jc w:val="center"/>
        <w:rPr>
          <w:rFonts w:cs="Times New Roman"/>
          <w:color w:val="FF0000"/>
          <w:sz w:val="22"/>
          <w:szCs w:val="22"/>
        </w:rPr>
      </w:pPr>
      <w:r w:rsidRPr="00A612B6">
        <w:rPr>
          <w:rFonts w:cs="Times New Roman"/>
          <w:color w:val="FF0000"/>
          <w:sz w:val="22"/>
          <w:szCs w:val="22"/>
        </w:rPr>
        <w:t>Tentative syllabus</w:t>
      </w:r>
    </w:p>
    <w:p w14:paraId="62306B55" w14:textId="77777777" w:rsidR="002F40CF" w:rsidRDefault="002F40CF" w:rsidP="002F40CF">
      <w:pPr>
        <w:spacing w:line="276" w:lineRule="auto"/>
        <w:jc w:val="center"/>
        <w:rPr>
          <w:rFonts w:cs="Times New Roman"/>
          <w:sz w:val="22"/>
          <w:szCs w:val="22"/>
        </w:rPr>
      </w:pPr>
    </w:p>
    <w:p w14:paraId="76928E24" w14:textId="77777777" w:rsidR="002F40CF" w:rsidRDefault="002F40CF" w:rsidP="002F40CF">
      <w:pPr>
        <w:spacing w:line="276" w:lineRule="auto"/>
        <w:jc w:val="center"/>
        <w:rPr>
          <w:rFonts w:cs="Times New Roman"/>
          <w:sz w:val="22"/>
          <w:szCs w:val="22"/>
        </w:rPr>
      </w:pPr>
    </w:p>
    <w:p w14:paraId="6F63FB5A" w14:textId="77777777" w:rsidR="002F40CF" w:rsidRPr="00116667" w:rsidRDefault="002F40CF" w:rsidP="002F40CF">
      <w:pPr>
        <w:spacing w:after="240" w:line="276" w:lineRule="auto"/>
        <w:jc w:val="both"/>
        <w:rPr>
          <w:rFonts w:cs="Times New Roman"/>
          <w:sz w:val="28"/>
          <w:szCs w:val="28"/>
        </w:rPr>
      </w:pPr>
      <w:r w:rsidRPr="00116667">
        <w:rPr>
          <w:rFonts w:cs="Times New Roman"/>
          <w:b/>
          <w:bCs/>
          <w:sz w:val="28"/>
          <w:szCs w:val="28"/>
        </w:rPr>
        <w:t>Course Description</w:t>
      </w:r>
    </w:p>
    <w:p w14:paraId="69AEAAB2" w14:textId="77777777" w:rsidR="002F40CF" w:rsidRPr="002B5CCD" w:rsidRDefault="002F40CF" w:rsidP="002F40CF">
      <w:pPr>
        <w:spacing w:after="120" w:line="276" w:lineRule="auto"/>
        <w:rPr>
          <w:rFonts w:cs="Times New Roman"/>
          <w:sz w:val="22"/>
          <w:szCs w:val="22"/>
        </w:rPr>
      </w:pPr>
      <w:r w:rsidRPr="002B5CCD">
        <w:rPr>
          <w:rFonts w:cs="Times New Roman"/>
          <w:sz w:val="22"/>
          <w:szCs w:val="22"/>
        </w:rPr>
        <w:t xml:space="preserve">This course will begin with an examination of the Zionist idea, its common denominators, and variegated factions. Due consideration will be given to the late-nineteenth century European context in order to appreciate the socio-economic, political and cultural factors that impacted upon the Zionist movement. The course will explore how competing visions for the Jewish state responded to the realities of Palestine, its local Arab population, Ottoman rulers and existing Jewish population. </w:t>
      </w:r>
      <w:r w:rsidRPr="001417C5">
        <w:rPr>
          <w:rFonts w:cs="Times New Roman"/>
          <w:sz w:val="22"/>
          <w:szCs w:val="22"/>
        </w:rPr>
        <w:t xml:space="preserve">During and following the First World War a new set of circumstances emerged for the Arab and Jewish populations.  Empires were awarded Mandates with a </w:t>
      </w:r>
      <w:r>
        <w:rPr>
          <w:rFonts w:cs="Times New Roman"/>
          <w:sz w:val="22"/>
          <w:szCs w:val="22"/>
        </w:rPr>
        <w:t xml:space="preserve">view </w:t>
      </w:r>
      <w:r w:rsidRPr="001417C5">
        <w:rPr>
          <w:rFonts w:cs="Times New Roman"/>
          <w:sz w:val="22"/>
          <w:szCs w:val="22"/>
        </w:rPr>
        <w:t xml:space="preserve">to granting self-determination to Arabs and </w:t>
      </w:r>
      <w:r>
        <w:rPr>
          <w:rFonts w:cs="Times New Roman"/>
          <w:sz w:val="22"/>
          <w:szCs w:val="22"/>
        </w:rPr>
        <w:t>J</w:t>
      </w:r>
      <w:r w:rsidRPr="001417C5">
        <w:rPr>
          <w:rFonts w:cs="Times New Roman"/>
          <w:sz w:val="22"/>
          <w:szCs w:val="22"/>
        </w:rPr>
        <w:t xml:space="preserve">ews in the Middle East. </w:t>
      </w:r>
      <w:r w:rsidRPr="002B5CCD">
        <w:rPr>
          <w:rFonts w:cs="Times New Roman"/>
          <w:sz w:val="22"/>
          <w:szCs w:val="22"/>
        </w:rPr>
        <w:t xml:space="preserve">The class will examine the various British attempts to restore law and order and placate the ambitions of the Arab national movement whilst simultaneously not giving the appearance of abandoning its commitments to the Zionist movement. Why in 1939 did Britain withdraw from partition and recommend serious limitations on Jewish immigration and land purchase as well as the establishment of a single Palestine state? Students will learn of the first Arab-Israeli war, the refugee crisis and the Rhodes armistice agreements. Students will be introduced to the writings of the New Historians. </w:t>
      </w:r>
    </w:p>
    <w:p w14:paraId="6CD76A5E" w14:textId="77777777" w:rsidR="002F40CF" w:rsidRPr="002B5CCD" w:rsidRDefault="002F40CF" w:rsidP="002F40CF">
      <w:pPr>
        <w:spacing w:after="120" w:line="276" w:lineRule="auto"/>
        <w:rPr>
          <w:rFonts w:cs="Times New Roman"/>
          <w:sz w:val="22"/>
          <w:szCs w:val="22"/>
        </w:rPr>
      </w:pPr>
      <w:r w:rsidRPr="002B5CCD">
        <w:rPr>
          <w:rFonts w:cs="Times New Roman"/>
          <w:sz w:val="22"/>
          <w:szCs w:val="22"/>
        </w:rPr>
        <w:t xml:space="preserve">At this halfway point the course will turn its attention to internal and external dilemmas that faced and indeed continue to face the Israeli state. </w:t>
      </w:r>
      <w:r>
        <w:rPr>
          <w:rFonts w:cs="Times New Roman"/>
          <w:sz w:val="22"/>
          <w:szCs w:val="22"/>
        </w:rPr>
        <w:t xml:space="preserve">We will examine religious-secular tensions, the schism along Jewish ethnic lines, and the state – minority relations between Israel and its Arab national minority. Our final day </w:t>
      </w:r>
      <w:r w:rsidRPr="002B5CCD">
        <w:rPr>
          <w:rFonts w:cs="Times New Roman"/>
          <w:sz w:val="22"/>
          <w:szCs w:val="22"/>
        </w:rPr>
        <w:t xml:space="preserve">will </w:t>
      </w:r>
      <w:r>
        <w:rPr>
          <w:rFonts w:cs="Times New Roman"/>
          <w:sz w:val="22"/>
          <w:szCs w:val="22"/>
        </w:rPr>
        <w:t xml:space="preserve">examine the constitutional crisis facing Israel as an expression of deep internal schisms. </w:t>
      </w:r>
      <w:r w:rsidRPr="002B5CCD">
        <w:rPr>
          <w:rFonts w:cs="Times New Roman"/>
          <w:sz w:val="22"/>
          <w:szCs w:val="22"/>
        </w:rPr>
        <w:t xml:space="preserve">               </w:t>
      </w:r>
    </w:p>
    <w:p w14:paraId="1F189415" w14:textId="77777777" w:rsidR="002F40CF" w:rsidRPr="002B5CCD" w:rsidRDefault="002F40CF" w:rsidP="002F40CF">
      <w:pPr>
        <w:spacing w:after="120" w:line="276" w:lineRule="auto"/>
        <w:rPr>
          <w:rFonts w:cs="Times New Roman"/>
          <w:sz w:val="22"/>
          <w:szCs w:val="22"/>
        </w:rPr>
      </w:pPr>
      <w:r w:rsidRPr="002B5CCD">
        <w:rPr>
          <w:rFonts w:cs="Times New Roman"/>
          <w:sz w:val="22"/>
          <w:szCs w:val="22"/>
        </w:rPr>
        <w:t xml:space="preserve">The various expressions of the Israel-Arab conflict will be given due consideration as well as the efforts at peace making, particularly those with Egypt, Jordan, and the Palestinians. </w:t>
      </w:r>
    </w:p>
    <w:p w14:paraId="0CF5ADE4" w14:textId="77777777" w:rsidR="002F40CF" w:rsidRPr="002B5CCD" w:rsidRDefault="002F40CF" w:rsidP="002F40CF">
      <w:pPr>
        <w:spacing w:after="480" w:line="276" w:lineRule="auto"/>
        <w:rPr>
          <w:rFonts w:cs="Times New Roman"/>
          <w:sz w:val="22"/>
          <w:szCs w:val="22"/>
        </w:rPr>
      </w:pPr>
      <w:r w:rsidRPr="002B5CCD">
        <w:rPr>
          <w:rFonts w:cs="Times New Roman"/>
          <w:sz w:val="22"/>
          <w:szCs w:val="22"/>
        </w:rPr>
        <w:t xml:space="preserve">Classes take the form of lectures, discussion based on assigned readings and on-site visits. </w:t>
      </w:r>
    </w:p>
    <w:p w14:paraId="481CC983" w14:textId="77777777" w:rsidR="002F40CF" w:rsidRPr="00116667" w:rsidRDefault="002F40CF" w:rsidP="002F40CF">
      <w:pPr>
        <w:widowControl w:val="0"/>
        <w:spacing w:after="240" w:line="276" w:lineRule="auto"/>
        <w:jc w:val="both"/>
        <w:rPr>
          <w:rFonts w:cs="Times New Roman"/>
          <w:b/>
          <w:bCs/>
          <w:sz w:val="28"/>
          <w:szCs w:val="28"/>
        </w:rPr>
      </w:pPr>
      <w:r w:rsidRPr="00116667">
        <w:rPr>
          <w:rFonts w:cs="Times New Roman"/>
          <w:b/>
          <w:bCs/>
          <w:sz w:val="28"/>
          <w:szCs w:val="28"/>
        </w:rPr>
        <w:lastRenderedPageBreak/>
        <w:t>Course Requirements</w:t>
      </w:r>
    </w:p>
    <w:p w14:paraId="136B7D96" w14:textId="77777777" w:rsidR="002F40CF" w:rsidRPr="002B5CCD" w:rsidRDefault="002F40CF" w:rsidP="002F40CF">
      <w:pPr>
        <w:widowControl w:val="0"/>
        <w:numPr>
          <w:ilvl w:val="0"/>
          <w:numId w:val="1"/>
        </w:numPr>
        <w:tabs>
          <w:tab w:val="clear" w:pos="720"/>
        </w:tabs>
        <w:overflowPunct/>
        <w:adjustRightInd/>
        <w:spacing w:line="276" w:lineRule="auto"/>
        <w:ind w:left="426"/>
        <w:jc w:val="both"/>
        <w:textAlignment w:val="auto"/>
        <w:rPr>
          <w:rFonts w:cs="Times New Roman"/>
          <w:sz w:val="22"/>
          <w:szCs w:val="22"/>
        </w:rPr>
      </w:pPr>
      <w:r w:rsidRPr="002B5CCD">
        <w:rPr>
          <w:rFonts w:cs="Times New Roman"/>
          <w:sz w:val="22"/>
          <w:szCs w:val="22"/>
        </w:rPr>
        <w:t xml:space="preserve">Preparation of bibliography for class discussion. </w:t>
      </w:r>
    </w:p>
    <w:p w14:paraId="1DBD928D" w14:textId="77777777" w:rsidR="002F40CF" w:rsidRDefault="002F40CF" w:rsidP="002F40CF">
      <w:pPr>
        <w:widowControl w:val="0"/>
        <w:numPr>
          <w:ilvl w:val="0"/>
          <w:numId w:val="1"/>
        </w:numPr>
        <w:tabs>
          <w:tab w:val="clear" w:pos="720"/>
        </w:tabs>
        <w:spacing w:line="276" w:lineRule="auto"/>
        <w:ind w:left="426"/>
        <w:jc w:val="both"/>
        <w:rPr>
          <w:rFonts w:cs="Times New Roman"/>
          <w:sz w:val="22"/>
          <w:szCs w:val="22"/>
        </w:rPr>
      </w:pPr>
      <w:r w:rsidRPr="002B5CCD">
        <w:rPr>
          <w:rFonts w:cs="Times New Roman"/>
          <w:sz w:val="22"/>
          <w:szCs w:val="22"/>
        </w:rPr>
        <w:t>Participation in field study trips.</w:t>
      </w:r>
    </w:p>
    <w:p w14:paraId="4E5685BA" w14:textId="33BC3D23" w:rsidR="002F40CF" w:rsidRPr="002B5CCD" w:rsidRDefault="002F40CF" w:rsidP="002F40CF">
      <w:pPr>
        <w:widowControl w:val="0"/>
        <w:numPr>
          <w:ilvl w:val="0"/>
          <w:numId w:val="1"/>
        </w:numPr>
        <w:tabs>
          <w:tab w:val="clear" w:pos="720"/>
        </w:tabs>
        <w:spacing w:line="276" w:lineRule="auto"/>
        <w:ind w:left="426"/>
        <w:jc w:val="both"/>
        <w:rPr>
          <w:rFonts w:cs="Times New Roman"/>
          <w:sz w:val="22"/>
          <w:szCs w:val="22"/>
        </w:rPr>
      </w:pPr>
      <w:r>
        <w:rPr>
          <w:rFonts w:cs="Times New Roman"/>
          <w:sz w:val="22"/>
          <w:szCs w:val="22"/>
        </w:rPr>
        <w:t>Participation grade (10 % of final grade)</w:t>
      </w:r>
    </w:p>
    <w:p w14:paraId="0CABE166" w14:textId="4ABF5DAE" w:rsidR="002F40CF" w:rsidRPr="002B5CCD" w:rsidRDefault="002F40CF" w:rsidP="002F40CF">
      <w:pPr>
        <w:widowControl w:val="0"/>
        <w:numPr>
          <w:ilvl w:val="0"/>
          <w:numId w:val="1"/>
        </w:numPr>
        <w:tabs>
          <w:tab w:val="clear" w:pos="720"/>
        </w:tabs>
        <w:spacing w:line="276" w:lineRule="auto"/>
        <w:ind w:left="426"/>
        <w:jc w:val="both"/>
        <w:rPr>
          <w:rFonts w:cs="Times New Roman"/>
          <w:sz w:val="22"/>
          <w:szCs w:val="22"/>
        </w:rPr>
      </w:pPr>
      <w:r w:rsidRPr="002B5CCD">
        <w:rPr>
          <w:rFonts w:cs="Times New Roman"/>
          <w:sz w:val="22"/>
          <w:szCs w:val="22"/>
        </w:rPr>
        <w:t>Three short essay assignments (45 % of final grade). Each assignment should be three pages in length</w:t>
      </w:r>
      <w:r>
        <w:rPr>
          <w:rFonts w:cs="Times New Roman"/>
          <w:sz w:val="22"/>
          <w:szCs w:val="22"/>
        </w:rPr>
        <w:t>,</w:t>
      </w:r>
      <w:r w:rsidRPr="002B5CCD">
        <w:rPr>
          <w:rFonts w:cs="Times New Roman"/>
          <w:sz w:val="22"/>
          <w:szCs w:val="22"/>
        </w:rPr>
        <w:t xml:space="preserve"> double spaced. For description and submission dates see below. </w:t>
      </w:r>
    </w:p>
    <w:p w14:paraId="38F2C60B" w14:textId="3BAF2F89" w:rsidR="002F40CF" w:rsidRPr="002B5CCD" w:rsidRDefault="002F40CF" w:rsidP="002F40CF">
      <w:pPr>
        <w:widowControl w:val="0"/>
        <w:numPr>
          <w:ilvl w:val="0"/>
          <w:numId w:val="1"/>
        </w:numPr>
        <w:tabs>
          <w:tab w:val="clear" w:pos="720"/>
        </w:tabs>
        <w:spacing w:after="600" w:line="276" w:lineRule="auto"/>
        <w:ind w:left="425" w:hanging="357"/>
        <w:jc w:val="both"/>
        <w:rPr>
          <w:rFonts w:cs="Times New Roman"/>
          <w:sz w:val="22"/>
          <w:szCs w:val="22"/>
        </w:rPr>
      </w:pPr>
      <w:r w:rsidRPr="002B5CCD">
        <w:rPr>
          <w:rFonts w:cs="Times New Roman"/>
          <w:sz w:val="22"/>
          <w:szCs w:val="22"/>
        </w:rPr>
        <w:t xml:space="preserve">Final </w:t>
      </w:r>
      <w:r>
        <w:rPr>
          <w:rFonts w:cs="Times New Roman"/>
          <w:sz w:val="22"/>
          <w:szCs w:val="22"/>
        </w:rPr>
        <w:t xml:space="preserve">take home </w:t>
      </w:r>
      <w:r w:rsidRPr="002B5CCD">
        <w:rPr>
          <w:rFonts w:cs="Times New Roman"/>
          <w:sz w:val="22"/>
          <w:szCs w:val="22"/>
        </w:rPr>
        <w:t>exam (</w:t>
      </w:r>
      <w:r>
        <w:rPr>
          <w:rFonts w:cs="Times New Roman"/>
          <w:sz w:val="22"/>
          <w:szCs w:val="22"/>
        </w:rPr>
        <w:t>4</w:t>
      </w:r>
      <w:r w:rsidRPr="002B5CCD">
        <w:rPr>
          <w:rFonts w:cs="Times New Roman"/>
          <w:sz w:val="22"/>
          <w:szCs w:val="22"/>
        </w:rPr>
        <w:t>5 % of final grade)</w:t>
      </w:r>
    </w:p>
    <w:p w14:paraId="54A4727B" w14:textId="77777777" w:rsidR="002F40CF" w:rsidRDefault="002F40CF" w:rsidP="002F40CF">
      <w:pPr>
        <w:widowControl w:val="0"/>
        <w:spacing w:after="240" w:line="276" w:lineRule="auto"/>
        <w:rPr>
          <w:rFonts w:cs="Times New Roman"/>
          <w:b/>
          <w:bCs/>
          <w:sz w:val="28"/>
          <w:szCs w:val="28"/>
        </w:rPr>
      </w:pPr>
      <w:r w:rsidRPr="00116667">
        <w:rPr>
          <w:rFonts w:cs="Times New Roman"/>
          <w:b/>
          <w:bCs/>
          <w:sz w:val="28"/>
          <w:szCs w:val="28"/>
        </w:rPr>
        <w:t>List of Key Books</w:t>
      </w:r>
    </w:p>
    <w:p w14:paraId="43C8B465" w14:textId="15EA7A52" w:rsidR="002F40CF" w:rsidRPr="00116667" w:rsidRDefault="002F40CF" w:rsidP="002F40C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240" w:line="276" w:lineRule="auto"/>
        <w:jc w:val="center"/>
        <w:rPr>
          <w:rFonts w:cs="Times New Roman"/>
          <w:b/>
          <w:bCs/>
          <w:sz w:val="28"/>
          <w:szCs w:val="28"/>
        </w:rPr>
      </w:pPr>
      <w:r w:rsidRPr="00C758F2">
        <w:rPr>
          <w:rFonts w:cs="Times New Roman"/>
          <w:b/>
          <w:bCs/>
          <w:sz w:val="28"/>
          <w:szCs w:val="28"/>
        </w:rPr>
        <w:t>READING</w:t>
      </w:r>
      <w:bookmarkStart w:id="0" w:name="_GoBack"/>
      <w:bookmarkEnd w:id="0"/>
      <w:r w:rsidRPr="00C758F2">
        <w:rPr>
          <w:rFonts w:cs="Times New Roman"/>
          <w:b/>
          <w:bCs/>
          <w:sz w:val="28"/>
          <w:szCs w:val="28"/>
        </w:rPr>
        <w:t xml:space="preserve"> LIST</w:t>
      </w:r>
    </w:p>
    <w:p w14:paraId="05BD6D1F" w14:textId="77777777" w:rsidR="002F40CF" w:rsidRPr="00CD5DA0" w:rsidRDefault="002F40CF" w:rsidP="002F40CF">
      <w:pPr>
        <w:widowControl w:val="0"/>
        <w:spacing w:after="120" w:line="276" w:lineRule="auto"/>
        <w:rPr>
          <w:rFonts w:cs="Times New Roman"/>
          <w:sz w:val="22"/>
          <w:szCs w:val="22"/>
        </w:rPr>
      </w:pPr>
      <w:r w:rsidRPr="00CD5DA0">
        <w:rPr>
          <w:rFonts w:cs="Times New Roman"/>
          <w:sz w:val="22"/>
          <w:szCs w:val="22"/>
        </w:rPr>
        <w:t xml:space="preserve">Hertzberg, Arthur, ed., </w:t>
      </w:r>
      <w:r w:rsidRPr="00CD5DA0">
        <w:rPr>
          <w:rFonts w:cs="Times New Roman"/>
          <w:i/>
          <w:iCs/>
          <w:sz w:val="22"/>
          <w:szCs w:val="22"/>
        </w:rPr>
        <w:t>The Zionist Idea</w:t>
      </w:r>
      <w:r w:rsidRPr="00CD5DA0">
        <w:rPr>
          <w:rFonts w:cs="Times New Roman"/>
          <w:sz w:val="22"/>
          <w:szCs w:val="22"/>
        </w:rPr>
        <w:t xml:space="preserve"> (Philadelphia: 1959). </w:t>
      </w:r>
      <w:r w:rsidRPr="00CD5DA0">
        <w:rPr>
          <w:b/>
          <w:bCs/>
          <w:sz w:val="22"/>
          <w:szCs w:val="22"/>
        </w:rPr>
        <w:t xml:space="preserve">Overseas Library 933.609 H576; E-BOOK; </w:t>
      </w:r>
      <w:r w:rsidRPr="00CD5DA0">
        <w:rPr>
          <w:rFonts w:cs="Times New Roman"/>
          <w:sz w:val="22"/>
          <w:szCs w:val="22"/>
        </w:rPr>
        <w:t>(hereafter Hertzberg)</w:t>
      </w:r>
    </w:p>
    <w:p w14:paraId="4F0FFD5A" w14:textId="77777777" w:rsidR="002F40CF" w:rsidRPr="00CD5DA0" w:rsidRDefault="002F40CF" w:rsidP="002F40CF">
      <w:pPr>
        <w:widowControl w:val="0"/>
        <w:spacing w:after="120" w:line="276" w:lineRule="auto"/>
        <w:rPr>
          <w:rFonts w:cs="Times New Roman"/>
          <w:sz w:val="22"/>
          <w:szCs w:val="22"/>
        </w:rPr>
      </w:pPr>
      <w:r w:rsidRPr="00CD5DA0">
        <w:rPr>
          <w:rFonts w:cs="Times New Roman"/>
          <w:sz w:val="22"/>
          <w:szCs w:val="22"/>
        </w:rPr>
        <w:t xml:space="preserve">Kaplan, Jonathan, ed., </w:t>
      </w:r>
      <w:r w:rsidRPr="00CD5DA0">
        <w:rPr>
          <w:rFonts w:cs="Times New Roman"/>
          <w:i/>
          <w:iCs/>
          <w:sz w:val="22"/>
          <w:szCs w:val="22"/>
        </w:rPr>
        <w:t>The Zionist Movement</w:t>
      </w:r>
      <w:r w:rsidRPr="00CD5DA0">
        <w:rPr>
          <w:rFonts w:cs="Times New Roman"/>
          <w:sz w:val="22"/>
          <w:szCs w:val="22"/>
        </w:rPr>
        <w:t xml:space="preserve">, 2 vols. (Jerusalem: 1983). </w:t>
      </w:r>
      <w:r w:rsidRPr="00CD5DA0">
        <w:rPr>
          <w:b/>
          <w:bCs/>
          <w:sz w:val="22"/>
          <w:szCs w:val="22"/>
        </w:rPr>
        <w:t>Overseas Library 933.608 K17</w:t>
      </w:r>
      <w:r w:rsidRPr="00CD5DA0">
        <w:rPr>
          <w:rFonts w:cs="Times New Roman"/>
          <w:sz w:val="22"/>
          <w:szCs w:val="22"/>
        </w:rPr>
        <w:t xml:space="preserve"> (hereafter, Kaplan I and II)</w:t>
      </w:r>
    </w:p>
    <w:p w14:paraId="33773D4A" w14:textId="77777777" w:rsidR="002F40CF" w:rsidRPr="00CD5DA0" w:rsidRDefault="002F40CF" w:rsidP="002F40CF">
      <w:pPr>
        <w:widowControl w:val="0"/>
        <w:spacing w:after="120" w:line="276" w:lineRule="auto"/>
        <w:rPr>
          <w:rFonts w:cs="Times New Roman"/>
          <w:sz w:val="22"/>
          <w:szCs w:val="22"/>
        </w:rPr>
      </w:pPr>
      <w:proofErr w:type="spellStart"/>
      <w:r w:rsidRPr="00CD5DA0">
        <w:rPr>
          <w:rFonts w:cs="Times New Roman"/>
          <w:sz w:val="22"/>
          <w:szCs w:val="22"/>
        </w:rPr>
        <w:t>Laqueur</w:t>
      </w:r>
      <w:proofErr w:type="spellEnd"/>
      <w:r w:rsidRPr="00CD5DA0">
        <w:rPr>
          <w:rFonts w:cs="Times New Roman"/>
          <w:sz w:val="22"/>
          <w:szCs w:val="22"/>
        </w:rPr>
        <w:t xml:space="preserve">, Walter and Rubin, Barry, eds., </w:t>
      </w:r>
      <w:r w:rsidRPr="00CD5DA0">
        <w:rPr>
          <w:rFonts w:cs="Times New Roman"/>
          <w:i/>
          <w:iCs/>
          <w:sz w:val="22"/>
          <w:szCs w:val="22"/>
        </w:rPr>
        <w:t>The Israel-Arab Reader</w:t>
      </w:r>
      <w:r w:rsidRPr="00CD5DA0">
        <w:rPr>
          <w:rFonts w:cs="Times New Roman"/>
          <w:sz w:val="22"/>
          <w:szCs w:val="22"/>
        </w:rPr>
        <w:t>, 7th rev. and updated ed. (Penguin, New York: 2008</w:t>
      </w:r>
      <w:r w:rsidRPr="00CD5DA0">
        <w:rPr>
          <w:rFonts w:cs="Times New Roman"/>
          <w:b/>
          <w:bCs/>
          <w:sz w:val="22"/>
          <w:szCs w:val="22"/>
        </w:rPr>
        <w:t>). Overseas Library E327.56(08) L317</w:t>
      </w:r>
      <w:r w:rsidRPr="00CD5DA0">
        <w:rPr>
          <w:rFonts w:cs="Times New Roman"/>
        </w:rPr>
        <w:t xml:space="preserve"> </w:t>
      </w:r>
      <w:r w:rsidRPr="00CD5DA0">
        <w:rPr>
          <w:rFonts w:cs="Times New Roman"/>
          <w:sz w:val="22"/>
          <w:szCs w:val="22"/>
        </w:rPr>
        <w:t xml:space="preserve">(hereafter, </w:t>
      </w:r>
      <w:proofErr w:type="spellStart"/>
      <w:r w:rsidRPr="00CD5DA0">
        <w:rPr>
          <w:rFonts w:cs="Times New Roman"/>
          <w:sz w:val="22"/>
          <w:szCs w:val="22"/>
        </w:rPr>
        <w:t>Laqueur</w:t>
      </w:r>
      <w:proofErr w:type="spellEnd"/>
      <w:r w:rsidRPr="00CD5DA0">
        <w:rPr>
          <w:rFonts w:cs="Times New Roman"/>
          <w:sz w:val="22"/>
          <w:szCs w:val="22"/>
        </w:rPr>
        <w:t xml:space="preserve"> and Rubin)</w:t>
      </w:r>
    </w:p>
    <w:p w14:paraId="00770053" w14:textId="77777777" w:rsidR="002F40CF" w:rsidRPr="00CD5DA0" w:rsidRDefault="002F40CF" w:rsidP="002F40CF">
      <w:pPr>
        <w:widowControl w:val="0"/>
        <w:spacing w:after="120" w:line="276" w:lineRule="auto"/>
        <w:rPr>
          <w:rFonts w:cs="Times New Roman"/>
          <w:b/>
          <w:bCs/>
          <w:sz w:val="22"/>
          <w:szCs w:val="22"/>
        </w:rPr>
      </w:pPr>
      <w:r w:rsidRPr="00CD5DA0">
        <w:rPr>
          <w:rFonts w:cs="Times New Roman"/>
          <w:sz w:val="22"/>
          <w:szCs w:val="22"/>
        </w:rPr>
        <w:t xml:space="preserve">Morris, Benny, </w:t>
      </w:r>
      <w:r w:rsidRPr="00CD5DA0">
        <w:rPr>
          <w:rFonts w:cs="Times New Roman"/>
          <w:i/>
          <w:iCs/>
          <w:sz w:val="22"/>
          <w:szCs w:val="22"/>
        </w:rPr>
        <w:t xml:space="preserve">Righteous Victims: A History of the Zionist-Arab Conflict 1881-2001 </w:t>
      </w:r>
      <w:r w:rsidRPr="00CD5DA0">
        <w:rPr>
          <w:rFonts w:cs="Times New Roman"/>
          <w:sz w:val="22"/>
          <w:szCs w:val="22"/>
        </w:rPr>
        <w:t xml:space="preserve">(New York, Vintage, 2001) </w:t>
      </w:r>
      <w:r w:rsidRPr="00CD5DA0">
        <w:rPr>
          <w:rFonts w:cs="Times New Roman"/>
          <w:b/>
          <w:bCs/>
          <w:sz w:val="22"/>
          <w:szCs w:val="22"/>
        </w:rPr>
        <w:t>Overseas Library E327.56 M875; E-BOOK</w:t>
      </w:r>
    </w:p>
    <w:p w14:paraId="70542BB8" w14:textId="77777777" w:rsidR="002F40CF" w:rsidRPr="00CD5DA0" w:rsidRDefault="002F40CF" w:rsidP="002F40CF">
      <w:pPr>
        <w:widowControl w:val="0"/>
        <w:spacing w:after="120" w:line="276" w:lineRule="auto"/>
        <w:rPr>
          <w:rFonts w:cs="Times New Roman"/>
          <w:sz w:val="22"/>
          <w:szCs w:val="22"/>
        </w:rPr>
      </w:pPr>
      <w:r w:rsidRPr="00CD5DA0">
        <w:rPr>
          <w:rFonts w:cs="Times New Roman"/>
          <w:sz w:val="22"/>
          <w:szCs w:val="22"/>
        </w:rPr>
        <w:t xml:space="preserve">Rabinovich, </w:t>
      </w:r>
      <w:proofErr w:type="spellStart"/>
      <w:r w:rsidRPr="00CD5DA0">
        <w:rPr>
          <w:rFonts w:cs="Times New Roman"/>
          <w:sz w:val="22"/>
          <w:szCs w:val="22"/>
        </w:rPr>
        <w:t>Itamar</w:t>
      </w:r>
      <w:proofErr w:type="spellEnd"/>
      <w:r w:rsidRPr="00CD5DA0">
        <w:rPr>
          <w:rFonts w:cs="Times New Roman"/>
          <w:sz w:val="22"/>
          <w:szCs w:val="22"/>
        </w:rPr>
        <w:t xml:space="preserve"> and </w:t>
      </w:r>
      <w:proofErr w:type="spellStart"/>
      <w:r w:rsidRPr="00CD5DA0">
        <w:rPr>
          <w:rFonts w:cs="Times New Roman"/>
          <w:sz w:val="22"/>
          <w:szCs w:val="22"/>
        </w:rPr>
        <w:t>Reinharz</w:t>
      </w:r>
      <w:proofErr w:type="spellEnd"/>
      <w:r w:rsidRPr="00CD5DA0">
        <w:rPr>
          <w:rFonts w:cs="Times New Roman"/>
          <w:sz w:val="22"/>
          <w:szCs w:val="22"/>
        </w:rPr>
        <w:t xml:space="preserve">, </w:t>
      </w:r>
      <w:proofErr w:type="spellStart"/>
      <w:r w:rsidRPr="00CD5DA0">
        <w:rPr>
          <w:rFonts w:cs="Times New Roman"/>
          <w:sz w:val="22"/>
          <w:szCs w:val="22"/>
        </w:rPr>
        <w:t>Jehuda</w:t>
      </w:r>
      <w:proofErr w:type="spellEnd"/>
      <w:r w:rsidRPr="00CD5DA0">
        <w:rPr>
          <w:rFonts w:cs="Times New Roman"/>
          <w:sz w:val="22"/>
          <w:szCs w:val="22"/>
        </w:rPr>
        <w:t xml:space="preserve">, eds., </w:t>
      </w:r>
      <w:r w:rsidRPr="00CD5DA0">
        <w:rPr>
          <w:rFonts w:cs="Times New Roman"/>
          <w:i/>
          <w:iCs/>
          <w:sz w:val="22"/>
          <w:szCs w:val="22"/>
        </w:rPr>
        <w:t>Israel in the Middle East</w:t>
      </w:r>
      <w:r w:rsidRPr="00CD5DA0">
        <w:rPr>
          <w:rFonts w:cs="Times New Roman"/>
          <w:sz w:val="22"/>
          <w:szCs w:val="22"/>
        </w:rPr>
        <w:t xml:space="preserve"> (Brandeis, Hanover: 2008). </w:t>
      </w:r>
      <w:r w:rsidRPr="00CD5DA0">
        <w:rPr>
          <w:rFonts w:cs="Times New Roman"/>
          <w:b/>
          <w:bCs/>
          <w:sz w:val="22"/>
          <w:szCs w:val="22"/>
        </w:rPr>
        <w:t>Overseas Library E990(029) R116</w:t>
      </w:r>
      <w:r w:rsidRPr="00CD5DA0">
        <w:rPr>
          <w:rFonts w:cs="Times New Roman"/>
        </w:rPr>
        <w:t xml:space="preserve"> </w:t>
      </w:r>
      <w:r w:rsidRPr="00CD5DA0">
        <w:rPr>
          <w:rFonts w:cs="Times New Roman"/>
          <w:sz w:val="22"/>
          <w:szCs w:val="22"/>
        </w:rPr>
        <w:t xml:space="preserve">(hereafter Rabinovich and </w:t>
      </w:r>
      <w:proofErr w:type="spellStart"/>
      <w:r w:rsidRPr="00CD5DA0">
        <w:rPr>
          <w:rFonts w:cs="Times New Roman"/>
          <w:sz w:val="22"/>
          <w:szCs w:val="22"/>
        </w:rPr>
        <w:t>Reinharz</w:t>
      </w:r>
      <w:proofErr w:type="spellEnd"/>
      <w:r w:rsidRPr="00CD5DA0">
        <w:rPr>
          <w:rFonts w:cs="Times New Roman"/>
          <w:sz w:val="22"/>
          <w:szCs w:val="22"/>
        </w:rPr>
        <w:t>)</w:t>
      </w:r>
    </w:p>
    <w:p w14:paraId="681E1B31" w14:textId="77777777" w:rsidR="002F40CF" w:rsidRPr="00CD5DA0" w:rsidRDefault="002F40CF" w:rsidP="002F40CF">
      <w:pPr>
        <w:widowControl w:val="0"/>
        <w:spacing w:after="600" w:line="276" w:lineRule="auto"/>
        <w:rPr>
          <w:rFonts w:cs="Times New Roman"/>
          <w:b/>
          <w:bCs/>
          <w:sz w:val="22"/>
          <w:szCs w:val="22"/>
        </w:rPr>
      </w:pPr>
      <w:r w:rsidRPr="00CD5DA0">
        <w:rPr>
          <w:rFonts w:cs="Times New Roman"/>
          <w:sz w:val="22"/>
          <w:szCs w:val="22"/>
        </w:rPr>
        <w:t xml:space="preserve">Shapira, Anita, </w:t>
      </w:r>
      <w:r w:rsidRPr="00CD5DA0">
        <w:rPr>
          <w:rFonts w:cs="Times New Roman"/>
          <w:i/>
          <w:iCs/>
          <w:sz w:val="22"/>
          <w:szCs w:val="22"/>
        </w:rPr>
        <w:t xml:space="preserve">Israel: A History </w:t>
      </w:r>
      <w:r w:rsidRPr="00CD5DA0">
        <w:rPr>
          <w:rFonts w:cs="Times New Roman"/>
          <w:sz w:val="22"/>
          <w:szCs w:val="22"/>
        </w:rPr>
        <w:t xml:space="preserve">(Brandeis, Hanover 2012) </w:t>
      </w:r>
      <w:r w:rsidRPr="00CD5DA0">
        <w:rPr>
          <w:rFonts w:cs="Times New Roman"/>
          <w:b/>
          <w:bCs/>
          <w:sz w:val="22"/>
          <w:szCs w:val="22"/>
        </w:rPr>
        <w:t>Overseas Library E9 S529; E-BOOK</w:t>
      </w:r>
    </w:p>
    <w:p w14:paraId="66061B03" w14:textId="77777777" w:rsidR="002F40CF" w:rsidRPr="00CD5DA0" w:rsidRDefault="002F40CF" w:rsidP="002F40CF">
      <w:pPr>
        <w:widowControl w:val="0"/>
        <w:spacing w:after="240" w:line="276" w:lineRule="auto"/>
        <w:jc w:val="both"/>
        <w:rPr>
          <w:rFonts w:cs="Times New Roman"/>
          <w:sz w:val="28"/>
          <w:szCs w:val="28"/>
        </w:rPr>
      </w:pPr>
      <w:r w:rsidRPr="00CD5DA0">
        <w:rPr>
          <w:rFonts w:cs="Times New Roman"/>
          <w:b/>
          <w:bCs/>
          <w:sz w:val="28"/>
          <w:szCs w:val="28"/>
        </w:rPr>
        <w:t>Course Outline</w:t>
      </w:r>
    </w:p>
    <w:p w14:paraId="134737BB" w14:textId="77777777" w:rsidR="002F40CF" w:rsidRPr="00CD5DA0" w:rsidRDefault="002F40CF" w:rsidP="002F40CF">
      <w:pPr>
        <w:pStyle w:val="Heading7"/>
        <w:spacing w:before="0" w:after="240" w:line="276" w:lineRule="auto"/>
        <w:jc w:val="both"/>
        <w:rPr>
          <w:sz w:val="22"/>
          <w:szCs w:val="22"/>
          <w:lang w:val="en-US"/>
        </w:rPr>
      </w:pPr>
      <w:r w:rsidRPr="00CD5DA0">
        <w:rPr>
          <w:sz w:val="22"/>
          <w:szCs w:val="22"/>
        </w:rPr>
        <w:t>(* denotes required reading)</w:t>
      </w:r>
    </w:p>
    <w:p w14:paraId="2E31BB27" w14:textId="4A0AEC45" w:rsidR="002F40CF" w:rsidRDefault="002F40CF" w:rsidP="002F40CF">
      <w:pPr>
        <w:widowControl w:val="0"/>
        <w:spacing w:after="120"/>
        <w:contextualSpacing/>
        <w:jc w:val="both"/>
        <w:rPr>
          <w:rFonts w:cs="Times New Roman"/>
          <w:b/>
          <w:bCs/>
          <w:sz w:val="22"/>
          <w:szCs w:val="22"/>
        </w:rPr>
      </w:pPr>
      <w:r>
        <w:rPr>
          <w:rFonts w:cs="Times New Roman"/>
          <w:b/>
          <w:bCs/>
          <w:sz w:val="22"/>
          <w:szCs w:val="22"/>
        </w:rPr>
        <w:t>2</w:t>
      </w:r>
      <w:r w:rsidRPr="002F40CF">
        <w:rPr>
          <w:rFonts w:cs="Times New Roman"/>
          <w:b/>
          <w:bCs/>
          <w:sz w:val="22"/>
          <w:szCs w:val="22"/>
          <w:vertAlign w:val="superscript"/>
        </w:rPr>
        <w:t>nd</w:t>
      </w:r>
      <w:r>
        <w:rPr>
          <w:rFonts w:cs="Times New Roman"/>
          <w:b/>
          <w:bCs/>
          <w:sz w:val="22"/>
          <w:szCs w:val="22"/>
        </w:rPr>
        <w:t xml:space="preserve"> July </w:t>
      </w:r>
    </w:p>
    <w:p w14:paraId="44E5A62D" w14:textId="77777777"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Session 1: Introduction: Zionism in its Historical Context and the Common Denominators of the Zionist Idea.</w:t>
      </w:r>
    </w:p>
    <w:p w14:paraId="3924F27A" w14:textId="77777777" w:rsidR="002F40CF" w:rsidRPr="00CD5DA0" w:rsidRDefault="002F40CF" w:rsidP="002F40CF">
      <w:pPr>
        <w:spacing w:after="120" w:line="276" w:lineRule="auto"/>
        <w:ind w:left="720"/>
        <w:jc w:val="both"/>
        <w:rPr>
          <w:rStyle w:val="apple-style-span"/>
          <w:rFonts w:cs="Times New Roman"/>
          <w:b/>
          <w:bCs/>
          <w:sz w:val="22"/>
          <w:szCs w:val="22"/>
        </w:rPr>
      </w:pPr>
      <w:proofErr w:type="spellStart"/>
      <w:r w:rsidRPr="00CD5DA0">
        <w:rPr>
          <w:rFonts w:cs="Times New Roman"/>
          <w:sz w:val="22"/>
          <w:szCs w:val="22"/>
          <w:lang w:eastAsia="en-US"/>
        </w:rPr>
        <w:t>Shlomo</w:t>
      </w:r>
      <w:proofErr w:type="spellEnd"/>
      <w:r w:rsidRPr="00CD5DA0">
        <w:rPr>
          <w:rFonts w:cs="Times New Roman"/>
          <w:sz w:val="22"/>
          <w:szCs w:val="22"/>
          <w:lang w:eastAsia="en-US"/>
        </w:rPr>
        <w:t xml:space="preserve"> </w:t>
      </w:r>
      <w:proofErr w:type="spellStart"/>
      <w:r w:rsidRPr="00CD5DA0">
        <w:rPr>
          <w:rFonts w:cs="Times New Roman"/>
          <w:sz w:val="22"/>
          <w:szCs w:val="22"/>
          <w:lang w:eastAsia="en-US"/>
        </w:rPr>
        <w:t>Avineri</w:t>
      </w:r>
      <w:proofErr w:type="spellEnd"/>
      <w:r w:rsidRPr="00CD5DA0">
        <w:rPr>
          <w:rFonts w:cs="Times New Roman"/>
          <w:sz w:val="22"/>
          <w:szCs w:val="22"/>
          <w:lang w:eastAsia="en-US"/>
        </w:rPr>
        <w:t xml:space="preserve">, </w:t>
      </w:r>
      <w:r w:rsidRPr="00CD5DA0">
        <w:rPr>
          <w:rFonts w:cs="Times New Roman"/>
          <w:i/>
          <w:iCs/>
          <w:sz w:val="22"/>
          <w:szCs w:val="22"/>
          <w:lang w:eastAsia="en-US"/>
        </w:rPr>
        <w:t xml:space="preserve">The Making of Modern Zionism </w:t>
      </w:r>
      <w:r w:rsidRPr="00CD5DA0">
        <w:rPr>
          <w:rFonts w:cs="Times New Roman"/>
          <w:sz w:val="22"/>
          <w:szCs w:val="22"/>
          <w:lang w:eastAsia="en-US"/>
        </w:rPr>
        <w:t>(London, Weidenfeld and Nicolson, 1982). Introduction</w:t>
      </w:r>
      <w:r w:rsidRPr="00CD5DA0">
        <w:rPr>
          <w:rFonts w:cs="Times New Roman"/>
          <w:i/>
          <w:iCs/>
          <w:sz w:val="22"/>
          <w:szCs w:val="22"/>
          <w:lang w:eastAsia="en-US"/>
        </w:rPr>
        <w:t>.</w:t>
      </w:r>
      <w:r w:rsidRPr="00CD5DA0">
        <w:rPr>
          <w:rFonts w:cs="Times New Roman"/>
          <w:sz w:val="22"/>
          <w:szCs w:val="22"/>
          <w:lang w:eastAsia="en-US"/>
        </w:rPr>
        <w:t xml:space="preserve"> </w:t>
      </w:r>
      <w:r w:rsidRPr="00CD5DA0">
        <w:rPr>
          <w:rFonts w:cs="Times New Roman"/>
          <w:b/>
          <w:bCs/>
          <w:sz w:val="22"/>
          <w:szCs w:val="22"/>
        </w:rPr>
        <w:t xml:space="preserve">Overseas Library </w:t>
      </w:r>
      <w:r w:rsidRPr="00CD5DA0">
        <w:rPr>
          <w:rStyle w:val="apple-style-span"/>
          <w:rFonts w:cs="Times New Roman"/>
          <w:b/>
          <w:bCs/>
          <w:sz w:val="22"/>
          <w:szCs w:val="22"/>
        </w:rPr>
        <w:t>933.609 A958; ERESERVE</w:t>
      </w:r>
    </w:p>
    <w:p w14:paraId="5976FBE6" w14:textId="77777777" w:rsidR="002F40CF" w:rsidRPr="00CD5DA0" w:rsidRDefault="002F40CF" w:rsidP="002F40CF">
      <w:pPr>
        <w:spacing w:after="120" w:line="276" w:lineRule="auto"/>
        <w:ind w:left="720"/>
        <w:jc w:val="both"/>
        <w:rPr>
          <w:rStyle w:val="apple-style-span"/>
          <w:rFonts w:cs="Times New Roman"/>
          <w:sz w:val="22"/>
          <w:szCs w:val="22"/>
          <w:lang w:eastAsia="en-US"/>
        </w:rPr>
      </w:pPr>
      <w:r w:rsidRPr="00CD5DA0">
        <w:rPr>
          <w:rFonts w:cs="Times New Roman"/>
          <w:sz w:val="22"/>
          <w:szCs w:val="22"/>
        </w:rPr>
        <w:t xml:space="preserve">Gideon </w:t>
      </w:r>
      <w:proofErr w:type="spellStart"/>
      <w:r w:rsidRPr="00CD5DA0">
        <w:rPr>
          <w:rFonts w:cs="Times New Roman"/>
          <w:sz w:val="22"/>
          <w:szCs w:val="22"/>
        </w:rPr>
        <w:t>Shimoni</w:t>
      </w:r>
      <w:proofErr w:type="spellEnd"/>
      <w:r w:rsidRPr="00CD5DA0">
        <w:rPr>
          <w:rFonts w:cs="Times New Roman"/>
          <w:sz w:val="22"/>
          <w:szCs w:val="22"/>
        </w:rPr>
        <w:t xml:space="preserve">, “Ideological Perspectives,” in Moshe Davis, ed., </w:t>
      </w:r>
      <w:r w:rsidRPr="00CD5DA0">
        <w:rPr>
          <w:rFonts w:cs="Times New Roman"/>
          <w:i/>
          <w:iCs/>
          <w:sz w:val="22"/>
          <w:szCs w:val="22"/>
        </w:rPr>
        <w:t>Zionism in Transition</w:t>
      </w:r>
      <w:r w:rsidRPr="00CD5DA0">
        <w:rPr>
          <w:rFonts w:cs="Times New Roman"/>
          <w:sz w:val="22"/>
          <w:szCs w:val="22"/>
        </w:rPr>
        <w:t xml:space="preserve"> (New York: 1980): 3-42 </w:t>
      </w:r>
      <w:r w:rsidRPr="00CD5DA0">
        <w:rPr>
          <w:rFonts w:cs="Times New Roman"/>
          <w:b/>
          <w:bCs/>
          <w:sz w:val="22"/>
          <w:szCs w:val="22"/>
        </w:rPr>
        <w:t xml:space="preserve">Overseas Library </w:t>
      </w:r>
      <w:r w:rsidRPr="00CD5DA0">
        <w:rPr>
          <w:rStyle w:val="apple-style-span"/>
          <w:rFonts w:cs="Times New Roman"/>
          <w:b/>
          <w:bCs/>
          <w:sz w:val="22"/>
          <w:szCs w:val="22"/>
        </w:rPr>
        <w:t>933.632 D263; ERESERVE</w:t>
      </w:r>
    </w:p>
    <w:p w14:paraId="44AA8EA1" w14:textId="77777777" w:rsidR="002F40CF" w:rsidRPr="00CD5DA0" w:rsidRDefault="002F40CF" w:rsidP="002F40CF">
      <w:pPr>
        <w:spacing w:after="480" w:line="276" w:lineRule="auto"/>
        <w:ind w:left="720"/>
        <w:jc w:val="both"/>
        <w:rPr>
          <w:rFonts w:cs="Times New Roman"/>
          <w:b/>
          <w:bCs/>
          <w:sz w:val="22"/>
          <w:szCs w:val="22"/>
        </w:rPr>
      </w:pPr>
      <w:r w:rsidRPr="00CD5DA0">
        <w:rPr>
          <w:rFonts w:cs="Times New Roman"/>
          <w:sz w:val="22"/>
          <w:szCs w:val="22"/>
          <w:lang w:eastAsia="en-US"/>
        </w:rPr>
        <w:t xml:space="preserve">Arthur Hertzberg, </w:t>
      </w:r>
      <w:r w:rsidRPr="00CD5DA0">
        <w:rPr>
          <w:rFonts w:cs="Times New Roman"/>
          <w:i/>
          <w:iCs/>
          <w:sz w:val="22"/>
          <w:szCs w:val="22"/>
          <w:lang w:eastAsia="en-US"/>
        </w:rPr>
        <w:t>The Zionist Idea</w:t>
      </w:r>
      <w:r w:rsidRPr="00CD5DA0">
        <w:rPr>
          <w:rFonts w:cs="Times New Roman"/>
          <w:sz w:val="22"/>
          <w:szCs w:val="22"/>
          <w:lang w:eastAsia="en-US"/>
        </w:rPr>
        <w:t xml:space="preserve"> (Atheneum, New York 1973) pp. 15-100,</w:t>
      </w:r>
      <w:r w:rsidRPr="00CD5DA0">
        <w:rPr>
          <w:rFonts w:cs="Times New Roman"/>
          <w:b/>
          <w:bCs/>
          <w:sz w:val="22"/>
          <w:szCs w:val="22"/>
          <w:lang w:eastAsia="en-US"/>
        </w:rPr>
        <w:t xml:space="preserve"> </w:t>
      </w:r>
      <w:r w:rsidRPr="00CD5DA0">
        <w:rPr>
          <w:rFonts w:cs="Times New Roman"/>
          <w:b/>
          <w:bCs/>
          <w:sz w:val="22"/>
          <w:szCs w:val="22"/>
        </w:rPr>
        <w:t>Overseas Library 933.60 H576; E-BOOK</w:t>
      </w:r>
    </w:p>
    <w:p w14:paraId="5E2E9BCA" w14:textId="42AE4E5B" w:rsidR="002F40CF" w:rsidRPr="00CD5DA0" w:rsidRDefault="002F40CF" w:rsidP="002F40CF">
      <w:pPr>
        <w:spacing w:after="480"/>
        <w:contextualSpacing/>
        <w:jc w:val="both"/>
        <w:rPr>
          <w:rFonts w:cs="Times New Roman"/>
          <w:b/>
          <w:bCs/>
          <w:sz w:val="22"/>
          <w:szCs w:val="22"/>
        </w:rPr>
      </w:pPr>
      <w:r>
        <w:rPr>
          <w:rFonts w:cs="Times New Roman"/>
          <w:b/>
          <w:bCs/>
          <w:sz w:val="22"/>
          <w:szCs w:val="22"/>
        </w:rPr>
        <w:t>3</w:t>
      </w:r>
      <w:r w:rsidRPr="002F40CF">
        <w:rPr>
          <w:rFonts w:cs="Times New Roman"/>
          <w:b/>
          <w:bCs/>
          <w:sz w:val="22"/>
          <w:szCs w:val="22"/>
          <w:vertAlign w:val="superscript"/>
        </w:rPr>
        <w:t>rd</w:t>
      </w:r>
      <w:r>
        <w:rPr>
          <w:rFonts w:cs="Times New Roman"/>
          <w:b/>
          <w:bCs/>
          <w:sz w:val="22"/>
          <w:szCs w:val="22"/>
        </w:rPr>
        <w:t xml:space="preserve"> July </w:t>
      </w:r>
    </w:p>
    <w:p w14:paraId="3D1B8467" w14:textId="77777777" w:rsidR="002F40CF" w:rsidRPr="00CD5DA0" w:rsidRDefault="002F40CF" w:rsidP="002F40CF">
      <w:pPr>
        <w:spacing w:after="480"/>
        <w:contextualSpacing/>
        <w:jc w:val="both"/>
        <w:rPr>
          <w:rFonts w:cs="Times New Roman"/>
          <w:b/>
          <w:bCs/>
          <w:sz w:val="22"/>
          <w:szCs w:val="22"/>
        </w:rPr>
      </w:pPr>
      <w:r w:rsidRPr="00CD5DA0">
        <w:rPr>
          <w:rFonts w:cs="Times New Roman"/>
          <w:b/>
          <w:bCs/>
          <w:sz w:val="22"/>
          <w:szCs w:val="22"/>
        </w:rPr>
        <w:t>Session 2: First Waves of Immigration/Herzl and the Rise of Political Zionism</w:t>
      </w:r>
    </w:p>
    <w:p w14:paraId="63B32C19" w14:textId="77777777" w:rsidR="002F40CF"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27-42. </w:t>
      </w:r>
      <w:r w:rsidRPr="00CD5DA0">
        <w:rPr>
          <w:rFonts w:cs="Times New Roman"/>
          <w:b/>
          <w:bCs/>
          <w:sz w:val="22"/>
          <w:szCs w:val="22"/>
        </w:rPr>
        <w:t xml:space="preserve">Overseas Library E9 S529; EBOOK </w:t>
      </w:r>
    </w:p>
    <w:p w14:paraId="6BAF9C43" w14:textId="77777777" w:rsidR="002F40CF" w:rsidRPr="00CD5DA0" w:rsidRDefault="002F40CF" w:rsidP="002F40CF">
      <w:pPr>
        <w:widowControl w:val="0"/>
        <w:spacing w:after="120" w:line="276" w:lineRule="auto"/>
        <w:ind w:left="720"/>
        <w:jc w:val="both"/>
        <w:rPr>
          <w:rFonts w:cs="Times New Roman"/>
          <w:sz w:val="22"/>
          <w:szCs w:val="22"/>
          <w:u w:val="single"/>
        </w:rPr>
      </w:pPr>
      <w:r>
        <w:rPr>
          <w:rFonts w:cs="Times New Roman"/>
          <w:b/>
          <w:bCs/>
          <w:sz w:val="22"/>
          <w:szCs w:val="22"/>
        </w:rPr>
        <w:lastRenderedPageBreak/>
        <w:t xml:space="preserve"> </w:t>
      </w:r>
      <w:r w:rsidRPr="00CD5DA0">
        <w:rPr>
          <w:rFonts w:cs="Times New Roman"/>
          <w:sz w:val="22"/>
          <w:szCs w:val="22"/>
        </w:rPr>
        <w:t xml:space="preserve">or Morris B, pp. 37-59. </w:t>
      </w:r>
      <w:r w:rsidRPr="00CD5DA0">
        <w:rPr>
          <w:rFonts w:cs="Times New Roman"/>
          <w:b/>
          <w:bCs/>
          <w:sz w:val="22"/>
          <w:szCs w:val="22"/>
        </w:rPr>
        <w:t>Overseas Library E327.56 M875; E-BOOK</w:t>
      </w:r>
    </w:p>
    <w:p w14:paraId="4B0AA6BB" w14:textId="77777777" w:rsidR="002F40CF" w:rsidRPr="00CD5DA0" w:rsidRDefault="002F40CF" w:rsidP="002F40CF">
      <w:pPr>
        <w:spacing w:after="120" w:line="276" w:lineRule="auto"/>
        <w:ind w:left="720"/>
        <w:jc w:val="both"/>
        <w:rPr>
          <w:rFonts w:cs="Times New Roman"/>
          <w:b/>
          <w:bCs/>
          <w:sz w:val="22"/>
          <w:szCs w:val="22"/>
          <w:lang w:eastAsia="en-US"/>
        </w:rPr>
      </w:pPr>
      <w:r w:rsidRPr="00CD5DA0">
        <w:rPr>
          <w:rFonts w:cs="Times New Roman"/>
          <w:sz w:val="22"/>
          <w:szCs w:val="22"/>
        </w:rPr>
        <w:t>* Hertzberg, pp. 204-226 (Herzl)</w:t>
      </w:r>
      <w:r w:rsidRPr="00CD5DA0">
        <w:rPr>
          <w:rFonts w:cs="Times New Roman"/>
          <w:b/>
          <w:bCs/>
          <w:sz w:val="22"/>
          <w:szCs w:val="22"/>
          <w:lang w:eastAsia="en-US"/>
        </w:rPr>
        <w:t xml:space="preserve"> </w:t>
      </w:r>
      <w:r w:rsidRPr="00CD5DA0">
        <w:rPr>
          <w:rFonts w:cs="Times New Roman"/>
          <w:b/>
          <w:bCs/>
          <w:sz w:val="22"/>
          <w:szCs w:val="22"/>
        </w:rPr>
        <w:t>Overseas Library 933.609 H576; E-BOOK</w:t>
      </w:r>
    </w:p>
    <w:p w14:paraId="72AB3F74" w14:textId="77777777" w:rsidR="002F40CF" w:rsidRPr="00CD5DA0" w:rsidRDefault="002F40CF" w:rsidP="002F40CF">
      <w:pPr>
        <w:widowControl w:val="0"/>
        <w:spacing w:after="120" w:line="276" w:lineRule="auto"/>
        <w:jc w:val="both"/>
        <w:rPr>
          <w:rFonts w:cs="Times New Roman"/>
          <w:b/>
          <w:bCs/>
          <w:sz w:val="22"/>
          <w:szCs w:val="22"/>
        </w:rPr>
      </w:pPr>
      <w:r w:rsidRPr="00CD5DA0">
        <w:rPr>
          <w:rFonts w:cs="Times New Roman"/>
          <w:b/>
          <w:bCs/>
          <w:sz w:val="22"/>
          <w:szCs w:val="22"/>
        </w:rPr>
        <w:t>Session 3: Zionism as a Secular Jewish Identity</w:t>
      </w:r>
    </w:p>
    <w:p w14:paraId="2EAE3815" w14:textId="77777777" w:rsidR="002F40CF" w:rsidRPr="00CD5DA0" w:rsidRDefault="002F40CF" w:rsidP="002F40CF">
      <w:pPr>
        <w:spacing w:after="120" w:line="276" w:lineRule="auto"/>
        <w:ind w:left="720"/>
        <w:jc w:val="both"/>
        <w:rPr>
          <w:rFonts w:cs="Times New Roman"/>
          <w:b/>
          <w:bCs/>
          <w:sz w:val="22"/>
          <w:szCs w:val="22"/>
          <w:lang w:eastAsia="en-US"/>
        </w:rPr>
      </w:pPr>
      <w:r w:rsidRPr="00CD5DA0">
        <w:rPr>
          <w:rFonts w:cs="Times New Roman"/>
          <w:sz w:val="22"/>
          <w:szCs w:val="22"/>
        </w:rPr>
        <w:t xml:space="preserve">*Hertzberg, pp. 256-260 (Ahad </w:t>
      </w:r>
      <w:proofErr w:type="spellStart"/>
      <w:r w:rsidRPr="00CD5DA0">
        <w:rPr>
          <w:rFonts w:cs="Times New Roman"/>
          <w:sz w:val="22"/>
          <w:szCs w:val="22"/>
        </w:rPr>
        <w:t>Ha’am</w:t>
      </w:r>
      <w:proofErr w:type="spellEnd"/>
      <w:r w:rsidRPr="00CD5DA0">
        <w:rPr>
          <w:rFonts w:cs="Times New Roman"/>
          <w:sz w:val="22"/>
          <w:szCs w:val="22"/>
        </w:rPr>
        <w:t>), 293-295 (</w:t>
      </w:r>
      <w:proofErr w:type="spellStart"/>
      <w:r w:rsidRPr="00CD5DA0">
        <w:rPr>
          <w:rFonts w:cs="Times New Roman"/>
          <w:sz w:val="22"/>
          <w:szCs w:val="22"/>
        </w:rPr>
        <w:t>Berdyczevski</w:t>
      </w:r>
      <w:proofErr w:type="spellEnd"/>
      <w:r w:rsidRPr="00CD5DA0">
        <w:rPr>
          <w:rFonts w:cs="Times New Roman"/>
          <w:sz w:val="22"/>
          <w:szCs w:val="22"/>
        </w:rPr>
        <w:t xml:space="preserve">), 390-395, (Katznelson) 411-414 (Pines). </w:t>
      </w:r>
      <w:r w:rsidRPr="00CD5DA0">
        <w:rPr>
          <w:rFonts w:cs="Times New Roman"/>
          <w:b/>
          <w:bCs/>
          <w:sz w:val="22"/>
          <w:szCs w:val="22"/>
          <w:lang w:eastAsia="en-US"/>
        </w:rPr>
        <w:t xml:space="preserve"> </w:t>
      </w:r>
      <w:r w:rsidRPr="00CD5DA0">
        <w:rPr>
          <w:rFonts w:cs="Times New Roman"/>
          <w:b/>
          <w:bCs/>
          <w:sz w:val="22"/>
          <w:szCs w:val="22"/>
        </w:rPr>
        <w:t>Overseas Library 933.609 H576; E-BOOK</w:t>
      </w:r>
    </w:p>
    <w:p w14:paraId="6CAA49AE" w14:textId="77777777" w:rsidR="002F40CF" w:rsidRPr="00CD5DA0" w:rsidRDefault="002F40CF" w:rsidP="002F40CF">
      <w:pPr>
        <w:spacing w:after="120" w:line="276" w:lineRule="auto"/>
        <w:ind w:left="720"/>
        <w:jc w:val="both"/>
        <w:rPr>
          <w:rFonts w:cs="Times New Roman"/>
          <w:b/>
          <w:bCs/>
          <w:sz w:val="22"/>
          <w:szCs w:val="22"/>
          <w:lang w:eastAsia="en-US"/>
        </w:rPr>
      </w:pPr>
      <w:r w:rsidRPr="00CD5DA0">
        <w:rPr>
          <w:rFonts w:cs="Times New Roman"/>
          <w:sz w:val="22"/>
          <w:szCs w:val="22"/>
        </w:rPr>
        <w:t xml:space="preserve">Anita Shapira, ‘The Image of the New Jew in Yishuv Society,’ in (ed.) Israel Gutman, </w:t>
      </w:r>
      <w:r w:rsidRPr="00CD5DA0">
        <w:rPr>
          <w:rFonts w:cs="Times New Roman"/>
          <w:i/>
          <w:iCs/>
          <w:sz w:val="22"/>
          <w:szCs w:val="22"/>
        </w:rPr>
        <w:t>Major Changes</w:t>
      </w:r>
      <w:r w:rsidRPr="00CD5DA0">
        <w:rPr>
          <w:rFonts w:cs="Times New Roman"/>
          <w:b/>
          <w:bCs/>
          <w:i/>
          <w:iCs/>
          <w:sz w:val="22"/>
          <w:szCs w:val="22"/>
        </w:rPr>
        <w:t xml:space="preserve"> </w:t>
      </w:r>
      <w:r w:rsidRPr="00CD5DA0">
        <w:rPr>
          <w:rFonts w:cs="Times New Roman"/>
          <w:i/>
          <w:iCs/>
          <w:sz w:val="22"/>
          <w:szCs w:val="22"/>
        </w:rPr>
        <w:t xml:space="preserve">within the Jewish People in the Wake of the Holocaust </w:t>
      </w:r>
      <w:r w:rsidRPr="00CD5DA0">
        <w:rPr>
          <w:rFonts w:cs="Times New Roman"/>
          <w:sz w:val="22"/>
          <w:szCs w:val="22"/>
        </w:rPr>
        <w:t xml:space="preserve">(Yad Vashem, Jerusalem, 1996) pp. 427-442. </w:t>
      </w:r>
      <w:r w:rsidRPr="00CD5DA0">
        <w:rPr>
          <w:rFonts w:cs="Times New Roman"/>
          <w:b/>
          <w:bCs/>
          <w:sz w:val="22"/>
          <w:szCs w:val="22"/>
        </w:rPr>
        <w:t xml:space="preserve">Overseas Library </w:t>
      </w:r>
      <w:r w:rsidRPr="00CD5DA0">
        <w:rPr>
          <w:rFonts w:cs="Times New Roman"/>
          <w:b/>
          <w:bCs/>
          <w:sz w:val="22"/>
          <w:szCs w:val="22"/>
          <w:lang w:eastAsia="en-US"/>
        </w:rPr>
        <w:t>933.47 (08) G984; E-BOOK</w:t>
      </w:r>
    </w:p>
    <w:p w14:paraId="5BD9800F" w14:textId="77777777" w:rsidR="002F40CF" w:rsidRPr="00CD5DA0" w:rsidRDefault="002F40CF" w:rsidP="002F40CF">
      <w:pPr>
        <w:spacing w:after="240" w:line="276" w:lineRule="auto"/>
        <w:ind w:left="720"/>
        <w:jc w:val="both"/>
        <w:rPr>
          <w:rFonts w:cs="Times New Roman"/>
          <w:b/>
          <w:bCs/>
          <w:sz w:val="22"/>
          <w:szCs w:val="22"/>
          <w:lang w:eastAsia="en-US"/>
        </w:rPr>
      </w:pPr>
      <w:r w:rsidRPr="00CD5DA0">
        <w:rPr>
          <w:rFonts w:cs="Times New Roman"/>
          <w:sz w:val="22"/>
          <w:szCs w:val="22"/>
        </w:rPr>
        <w:t>Gideon</w:t>
      </w:r>
      <w:r>
        <w:rPr>
          <w:rFonts w:cs="Times New Roman"/>
          <w:sz w:val="22"/>
          <w:szCs w:val="22"/>
        </w:rPr>
        <w:t xml:space="preserve"> </w:t>
      </w:r>
      <w:proofErr w:type="spellStart"/>
      <w:r w:rsidRPr="00CD5DA0">
        <w:rPr>
          <w:rFonts w:cs="Times New Roman"/>
          <w:sz w:val="22"/>
          <w:szCs w:val="22"/>
        </w:rPr>
        <w:t>Shimoni</w:t>
      </w:r>
      <w:proofErr w:type="spellEnd"/>
      <w:r w:rsidRPr="00CD5DA0">
        <w:rPr>
          <w:rFonts w:cs="Times New Roman"/>
          <w:sz w:val="22"/>
          <w:szCs w:val="22"/>
        </w:rPr>
        <w:t xml:space="preserve">, </w:t>
      </w:r>
      <w:r w:rsidRPr="00CD5DA0">
        <w:rPr>
          <w:rFonts w:cs="Times New Roman"/>
          <w:i/>
          <w:iCs/>
          <w:sz w:val="22"/>
          <w:szCs w:val="22"/>
        </w:rPr>
        <w:t>The Zionist Ideology</w:t>
      </w:r>
      <w:r w:rsidRPr="00CD5DA0">
        <w:rPr>
          <w:rFonts w:cs="Times New Roman"/>
          <w:sz w:val="22"/>
          <w:szCs w:val="22"/>
        </w:rPr>
        <w:t xml:space="preserve"> (Hanover and London: 1995), pp. 269-305. </w:t>
      </w:r>
      <w:r w:rsidRPr="00CD5DA0">
        <w:rPr>
          <w:rFonts w:cs="Times New Roman"/>
          <w:b/>
          <w:bCs/>
          <w:sz w:val="22"/>
          <w:szCs w:val="22"/>
        </w:rPr>
        <w:t>Overseas Library 933.609 S556</w:t>
      </w:r>
      <w:r w:rsidRPr="00CD5DA0">
        <w:rPr>
          <w:rFonts w:cs="Times New Roman"/>
          <w:sz w:val="22"/>
          <w:szCs w:val="22"/>
        </w:rPr>
        <w:t xml:space="preserve">; </w:t>
      </w:r>
      <w:r w:rsidRPr="00CD5DA0">
        <w:rPr>
          <w:rFonts w:cs="Times New Roman"/>
          <w:b/>
          <w:bCs/>
          <w:sz w:val="22"/>
          <w:szCs w:val="22"/>
        </w:rPr>
        <w:t>ERESERVE</w:t>
      </w:r>
    </w:p>
    <w:p w14:paraId="4212B65C" w14:textId="77777777" w:rsidR="002F40CF" w:rsidRPr="00CD5DA0" w:rsidRDefault="002F40CF" w:rsidP="002F40CF">
      <w:pPr>
        <w:spacing w:after="600" w:line="276" w:lineRule="auto"/>
        <w:jc w:val="both"/>
        <w:rPr>
          <w:rFonts w:cs="Times New Roman"/>
          <w:b/>
          <w:bCs/>
          <w:sz w:val="22"/>
          <w:szCs w:val="22"/>
        </w:rPr>
      </w:pPr>
      <w:r w:rsidRPr="00CD5DA0">
        <w:rPr>
          <w:rFonts w:cs="Times New Roman"/>
          <w:b/>
          <w:bCs/>
          <w:sz w:val="22"/>
          <w:szCs w:val="22"/>
        </w:rPr>
        <w:t xml:space="preserve">Distribution of </w:t>
      </w:r>
      <w:r w:rsidRPr="00CD5DA0">
        <w:rPr>
          <w:rFonts w:cs="Times New Roman"/>
          <w:b/>
          <w:bCs/>
          <w:sz w:val="22"/>
          <w:szCs w:val="22"/>
          <w:u w:val="single"/>
        </w:rPr>
        <w:t>First</w:t>
      </w:r>
      <w:r w:rsidRPr="00CD5DA0">
        <w:rPr>
          <w:rFonts w:cs="Times New Roman"/>
          <w:b/>
          <w:bCs/>
          <w:sz w:val="22"/>
          <w:szCs w:val="22"/>
        </w:rPr>
        <w:t xml:space="preserve"> Assignment: Herzl, Ahad Ha'am and the Integrationists</w:t>
      </w:r>
    </w:p>
    <w:p w14:paraId="62EACB60" w14:textId="1EA4B35C" w:rsidR="002F40CF" w:rsidRPr="00CD5DA0" w:rsidRDefault="002F40CF" w:rsidP="002F40CF">
      <w:pPr>
        <w:spacing w:after="600"/>
        <w:contextualSpacing/>
        <w:jc w:val="both"/>
        <w:rPr>
          <w:rFonts w:cs="Times New Roman"/>
          <w:b/>
          <w:bCs/>
          <w:sz w:val="22"/>
          <w:szCs w:val="22"/>
        </w:rPr>
      </w:pPr>
      <w:r>
        <w:rPr>
          <w:rFonts w:cs="Times New Roman"/>
          <w:b/>
          <w:bCs/>
          <w:sz w:val="22"/>
          <w:szCs w:val="22"/>
        </w:rPr>
        <w:t>4</w:t>
      </w:r>
      <w:r w:rsidRPr="00626583">
        <w:rPr>
          <w:rFonts w:cs="Times New Roman"/>
          <w:b/>
          <w:bCs/>
          <w:sz w:val="22"/>
          <w:szCs w:val="22"/>
          <w:vertAlign w:val="superscript"/>
        </w:rPr>
        <w:t>th</w:t>
      </w:r>
      <w:r>
        <w:rPr>
          <w:rFonts w:cs="Times New Roman"/>
          <w:b/>
          <w:bCs/>
          <w:sz w:val="22"/>
          <w:szCs w:val="22"/>
        </w:rPr>
        <w:t xml:space="preserve"> July (Thursday)</w:t>
      </w:r>
    </w:p>
    <w:p w14:paraId="6489078D" w14:textId="77777777"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 xml:space="preserve">Session 4: </w:t>
      </w:r>
      <w:r>
        <w:rPr>
          <w:rFonts w:cs="Times New Roman"/>
          <w:b/>
          <w:bCs/>
          <w:sz w:val="22"/>
          <w:szCs w:val="22"/>
        </w:rPr>
        <w:t>T</w:t>
      </w:r>
      <w:r w:rsidRPr="00CD5DA0">
        <w:rPr>
          <w:rFonts w:cs="Times New Roman"/>
          <w:b/>
          <w:bCs/>
          <w:sz w:val="22"/>
          <w:szCs w:val="22"/>
        </w:rPr>
        <w:t>he Yishuv during World War I</w:t>
      </w:r>
      <w:r>
        <w:rPr>
          <w:rFonts w:cs="Times New Roman"/>
          <w:b/>
          <w:bCs/>
          <w:sz w:val="22"/>
          <w:szCs w:val="22"/>
        </w:rPr>
        <w:t xml:space="preserve">, Promises, Promises, </w:t>
      </w:r>
      <w:r w:rsidRPr="00CD5DA0">
        <w:rPr>
          <w:rFonts w:cs="Times New Roman"/>
          <w:b/>
          <w:bCs/>
          <w:sz w:val="22"/>
          <w:szCs w:val="22"/>
        </w:rPr>
        <w:t xml:space="preserve">the </w:t>
      </w:r>
      <w:r>
        <w:rPr>
          <w:rFonts w:cs="Times New Roman"/>
          <w:b/>
          <w:bCs/>
          <w:sz w:val="22"/>
          <w:szCs w:val="22"/>
        </w:rPr>
        <w:t>Mandate and Churchill White Paper</w:t>
      </w:r>
    </w:p>
    <w:p w14:paraId="77F398B7" w14:textId="77777777" w:rsidR="002F40CF" w:rsidRPr="00CD5DA0" w:rsidRDefault="002F40CF" w:rsidP="002F40CF">
      <w:pPr>
        <w:spacing w:after="120" w:line="276" w:lineRule="auto"/>
        <w:ind w:left="720"/>
        <w:jc w:val="both"/>
        <w:rPr>
          <w:rFonts w:cs="Times New Roman"/>
          <w:sz w:val="22"/>
          <w:szCs w:val="22"/>
        </w:rPr>
      </w:pPr>
    </w:p>
    <w:p w14:paraId="5736A548" w14:textId="77777777" w:rsidR="002F40CF" w:rsidRPr="00CD5DA0" w:rsidRDefault="002F40CF" w:rsidP="002F40CF">
      <w:pPr>
        <w:spacing w:after="120" w:line="276" w:lineRule="auto"/>
        <w:ind w:left="720"/>
        <w:jc w:val="both"/>
        <w:rPr>
          <w:rFonts w:cs="Times New Roman"/>
          <w:b/>
          <w:bCs/>
          <w:sz w:val="22"/>
          <w:szCs w:val="22"/>
          <w:lang w:eastAsia="en-US"/>
        </w:rPr>
      </w:pPr>
      <w:r w:rsidRPr="00CD5DA0">
        <w:rPr>
          <w:rFonts w:cs="Times New Roman"/>
          <w:sz w:val="22"/>
          <w:szCs w:val="22"/>
        </w:rPr>
        <w:t xml:space="preserve">*Letter from Sir Henry McMahon to the Sharif Hussain, 24.10.1915 in </w:t>
      </w:r>
      <w:proofErr w:type="spellStart"/>
      <w:r w:rsidRPr="00CD5DA0">
        <w:rPr>
          <w:rFonts w:cs="Times New Roman"/>
          <w:sz w:val="22"/>
          <w:szCs w:val="22"/>
        </w:rPr>
        <w:t>Laqueur</w:t>
      </w:r>
      <w:proofErr w:type="spellEnd"/>
      <w:r w:rsidRPr="00CD5DA0">
        <w:rPr>
          <w:rFonts w:cs="Times New Roman"/>
          <w:sz w:val="22"/>
          <w:szCs w:val="22"/>
        </w:rPr>
        <w:t xml:space="preserve"> and Rubin, pp. 11-12, Sykes</w:t>
      </w:r>
      <w:r>
        <w:rPr>
          <w:rFonts w:cs="Times New Roman"/>
          <w:sz w:val="22"/>
          <w:szCs w:val="22"/>
        </w:rPr>
        <w:t>-</w:t>
      </w:r>
      <w:r w:rsidRPr="00CD5DA0">
        <w:rPr>
          <w:rFonts w:cs="Times New Roman"/>
          <w:sz w:val="22"/>
          <w:szCs w:val="22"/>
        </w:rPr>
        <w:t xml:space="preserve">Picot Agreement, </w:t>
      </w:r>
      <w:proofErr w:type="spellStart"/>
      <w:r w:rsidRPr="00CD5DA0">
        <w:rPr>
          <w:rFonts w:cs="Times New Roman"/>
          <w:sz w:val="22"/>
          <w:szCs w:val="22"/>
        </w:rPr>
        <w:t>Laqueur</w:t>
      </w:r>
      <w:proofErr w:type="spellEnd"/>
      <w:r w:rsidRPr="00CD5DA0">
        <w:rPr>
          <w:rFonts w:cs="Times New Roman"/>
          <w:sz w:val="22"/>
          <w:szCs w:val="22"/>
        </w:rPr>
        <w:t xml:space="preserve"> and Rubin, p. 13-16, </w:t>
      </w:r>
      <w:r w:rsidRPr="00CD5DA0">
        <w:rPr>
          <w:rFonts w:cs="Times New Roman"/>
          <w:b/>
          <w:bCs/>
          <w:sz w:val="22"/>
          <w:szCs w:val="22"/>
        </w:rPr>
        <w:t>Overseas Library</w:t>
      </w:r>
      <w:r w:rsidRPr="00CD5DA0">
        <w:rPr>
          <w:rFonts w:cs="Times New Roman"/>
          <w:b/>
          <w:bCs/>
          <w:sz w:val="22"/>
          <w:szCs w:val="22"/>
          <w:lang w:eastAsia="en-US"/>
        </w:rPr>
        <w:t xml:space="preserve"> E</w:t>
      </w:r>
      <w:r w:rsidRPr="00CD5DA0">
        <w:rPr>
          <w:rFonts w:cs="Times New Roman"/>
          <w:b/>
          <w:bCs/>
          <w:sz w:val="22"/>
          <w:szCs w:val="22"/>
        </w:rPr>
        <w:t>327.56(08) L317; ERESERVE</w:t>
      </w:r>
    </w:p>
    <w:p w14:paraId="666F9E49" w14:textId="77777777" w:rsidR="002F40CF"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 Balfour Declaration in </w:t>
      </w:r>
      <w:proofErr w:type="spellStart"/>
      <w:r w:rsidRPr="00CD5DA0">
        <w:rPr>
          <w:rFonts w:cs="Times New Roman"/>
          <w:sz w:val="22"/>
          <w:szCs w:val="22"/>
        </w:rPr>
        <w:t>Laqueur</w:t>
      </w:r>
      <w:proofErr w:type="spellEnd"/>
      <w:r w:rsidRPr="00CD5DA0">
        <w:rPr>
          <w:rFonts w:cs="Times New Roman"/>
          <w:sz w:val="22"/>
          <w:szCs w:val="22"/>
        </w:rPr>
        <w:t xml:space="preserve"> and Rubin, pp. 16. </w:t>
      </w:r>
      <w:r w:rsidRPr="00CD5DA0">
        <w:rPr>
          <w:rFonts w:cs="Times New Roman"/>
          <w:b/>
          <w:bCs/>
          <w:sz w:val="22"/>
          <w:szCs w:val="22"/>
        </w:rPr>
        <w:t>Overseas Library E327.56(08) L317; ERESERVE</w:t>
      </w:r>
    </w:p>
    <w:p w14:paraId="63183C45" w14:textId="77777777" w:rsidR="002F40CF" w:rsidRPr="002C5C59"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 The Mandate for </w:t>
      </w:r>
      <w:r w:rsidRPr="002C5C59">
        <w:rPr>
          <w:rFonts w:cs="Times New Roman"/>
          <w:sz w:val="22"/>
          <w:szCs w:val="22"/>
        </w:rPr>
        <w:t>Palestine in Hurewitz, pp. 106-111;</w:t>
      </w:r>
      <w:r w:rsidRPr="002C5C59">
        <w:rPr>
          <w:rFonts w:cs="Times New Roman"/>
          <w:b/>
          <w:bCs/>
          <w:sz w:val="22"/>
          <w:szCs w:val="22"/>
        </w:rPr>
        <w:t xml:space="preserve"> ME327(08) H963; ERESERVE </w:t>
      </w:r>
      <w:proofErr w:type="spellStart"/>
      <w:r w:rsidRPr="002C5C59">
        <w:rPr>
          <w:rFonts w:cs="Times New Roman"/>
          <w:sz w:val="22"/>
          <w:szCs w:val="22"/>
        </w:rPr>
        <w:t>Laqueur</w:t>
      </w:r>
      <w:proofErr w:type="spellEnd"/>
      <w:r w:rsidRPr="002C5C59">
        <w:rPr>
          <w:rFonts w:cs="Times New Roman"/>
          <w:sz w:val="22"/>
          <w:szCs w:val="22"/>
        </w:rPr>
        <w:t xml:space="preserve"> and Rubin, pp. 30-36;</w:t>
      </w:r>
      <w:r w:rsidRPr="002C5C59">
        <w:rPr>
          <w:rFonts w:cs="Times New Roman"/>
          <w:b/>
          <w:bCs/>
          <w:sz w:val="22"/>
          <w:szCs w:val="22"/>
        </w:rPr>
        <w:t xml:space="preserve"> E327.56(08) L317; ERESERVE</w:t>
      </w:r>
      <w:r w:rsidRPr="002C5C59">
        <w:rPr>
          <w:rFonts w:cs="Times New Roman"/>
          <w:sz w:val="22"/>
          <w:szCs w:val="22"/>
        </w:rPr>
        <w:t xml:space="preserve"> Friesel, pp. 38-46; </w:t>
      </w:r>
      <w:r w:rsidRPr="002C5C59">
        <w:rPr>
          <w:rFonts w:cs="Times New Roman"/>
          <w:b/>
          <w:bCs/>
          <w:sz w:val="22"/>
          <w:szCs w:val="22"/>
        </w:rPr>
        <w:t>Overseas Library 933.608 F912</w:t>
      </w:r>
      <w:r w:rsidRPr="002C5C59">
        <w:rPr>
          <w:rFonts w:cs="Times New Roman"/>
          <w:sz w:val="22"/>
          <w:szCs w:val="22"/>
        </w:rPr>
        <w:t xml:space="preserve"> Kaplan II, pp. 101-109.</w:t>
      </w:r>
      <w:r w:rsidRPr="002C5C59">
        <w:rPr>
          <w:rFonts w:cs="Times New Roman"/>
          <w:b/>
          <w:bCs/>
          <w:sz w:val="22"/>
          <w:szCs w:val="22"/>
        </w:rPr>
        <w:t xml:space="preserve"> Overseas Library 933.608 K17</w:t>
      </w:r>
    </w:p>
    <w:p w14:paraId="33CD1688" w14:textId="77777777" w:rsidR="002F40CF" w:rsidRPr="002B5CCD" w:rsidRDefault="002F40CF" w:rsidP="002F40CF">
      <w:pPr>
        <w:widowControl w:val="0"/>
        <w:spacing w:after="120" w:line="276" w:lineRule="auto"/>
        <w:ind w:left="720"/>
        <w:jc w:val="both"/>
        <w:rPr>
          <w:rFonts w:cs="Times New Roman"/>
          <w:b/>
          <w:bCs/>
          <w:sz w:val="22"/>
          <w:szCs w:val="22"/>
        </w:rPr>
      </w:pPr>
      <w:r w:rsidRPr="002C5C59">
        <w:rPr>
          <w:rFonts w:cs="Times New Roman"/>
          <w:sz w:val="22"/>
          <w:szCs w:val="22"/>
        </w:rPr>
        <w:t xml:space="preserve">* Churchill Memorandum in Hurewitz, pp. 103-106; </w:t>
      </w:r>
      <w:r w:rsidRPr="002C5C59">
        <w:rPr>
          <w:rFonts w:cs="Times New Roman"/>
          <w:b/>
          <w:bCs/>
          <w:sz w:val="22"/>
          <w:szCs w:val="22"/>
        </w:rPr>
        <w:t xml:space="preserve">Overseas Library ME327(08) H963; ERESERVE </w:t>
      </w:r>
      <w:proofErr w:type="spellStart"/>
      <w:r w:rsidRPr="002C5C59">
        <w:rPr>
          <w:rFonts w:cs="Times New Roman"/>
          <w:b/>
          <w:bCs/>
          <w:sz w:val="22"/>
          <w:szCs w:val="22"/>
        </w:rPr>
        <w:t>Laqueur</w:t>
      </w:r>
      <w:proofErr w:type="spellEnd"/>
      <w:r w:rsidRPr="002C5C59">
        <w:rPr>
          <w:rFonts w:cs="Times New Roman"/>
          <w:sz w:val="22"/>
          <w:szCs w:val="22"/>
        </w:rPr>
        <w:t xml:space="preserve"> and Rubin, pp. 25-29; </w:t>
      </w:r>
      <w:r w:rsidRPr="002C5C59">
        <w:rPr>
          <w:rFonts w:cs="Times New Roman"/>
          <w:b/>
          <w:bCs/>
          <w:sz w:val="22"/>
          <w:szCs w:val="22"/>
        </w:rPr>
        <w:t>E327.56(08) L317; ERESERVE</w:t>
      </w:r>
      <w:r w:rsidRPr="002C5C59">
        <w:rPr>
          <w:rFonts w:cs="Times New Roman"/>
          <w:sz w:val="22"/>
          <w:szCs w:val="22"/>
        </w:rPr>
        <w:t xml:space="preserve"> Friesel, pp. 24-29; </w:t>
      </w:r>
      <w:r w:rsidRPr="002C5C59">
        <w:rPr>
          <w:rFonts w:cs="Times New Roman"/>
          <w:b/>
          <w:bCs/>
          <w:sz w:val="22"/>
          <w:szCs w:val="22"/>
        </w:rPr>
        <w:t>933.608 F912; ERESERVE</w:t>
      </w:r>
      <w:r w:rsidRPr="002C5C59">
        <w:rPr>
          <w:rFonts w:cs="Times New Roman"/>
          <w:sz w:val="22"/>
          <w:szCs w:val="22"/>
        </w:rPr>
        <w:t xml:space="preserve"> Kaplan II, pp. 113-118.</w:t>
      </w:r>
      <w:r w:rsidRPr="002C5C59">
        <w:rPr>
          <w:rFonts w:cs="Times New Roman"/>
          <w:b/>
          <w:bCs/>
          <w:sz w:val="22"/>
          <w:szCs w:val="22"/>
        </w:rPr>
        <w:t xml:space="preserve"> Overseas</w:t>
      </w:r>
      <w:r w:rsidRPr="002B5CCD">
        <w:rPr>
          <w:rFonts w:cs="Times New Roman"/>
          <w:b/>
          <w:bCs/>
          <w:sz w:val="22"/>
          <w:szCs w:val="22"/>
        </w:rPr>
        <w:t xml:space="preserve"> Library 933.608 K17</w:t>
      </w:r>
      <w:r>
        <w:rPr>
          <w:rFonts w:cs="Times New Roman"/>
          <w:b/>
          <w:bCs/>
          <w:sz w:val="22"/>
          <w:szCs w:val="22"/>
        </w:rPr>
        <w:t>; ERESERVE</w:t>
      </w:r>
    </w:p>
    <w:p w14:paraId="5DE635B9"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Benny Morris, pp. 67-</w:t>
      </w:r>
      <w:r>
        <w:rPr>
          <w:rFonts w:cs="Times New Roman"/>
          <w:sz w:val="22"/>
          <w:szCs w:val="22"/>
        </w:rPr>
        <w:t xml:space="preserve"> 106,</w:t>
      </w:r>
      <w:r w:rsidRPr="00CD5DA0">
        <w:rPr>
          <w:rFonts w:cs="Times New Roman"/>
          <w:sz w:val="22"/>
          <w:szCs w:val="22"/>
        </w:rPr>
        <w:t xml:space="preserve"> </w:t>
      </w:r>
      <w:r w:rsidRPr="00CD5DA0">
        <w:rPr>
          <w:rFonts w:cs="Times New Roman"/>
          <w:b/>
          <w:bCs/>
          <w:sz w:val="22"/>
          <w:szCs w:val="22"/>
        </w:rPr>
        <w:t>Overseas Library E327.56 M875; E-BOOK</w:t>
      </w:r>
    </w:p>
    <w:p w14:paraId="63A7DDA3" w14:textId="77777777" w:rsidR="002F40CF" w:rsidRDefault="002F40CF" w:rsidP="002F40CF">
      <w:pPr>
        <w:spacing w:after="480" w:line="480" w:lineRule="auto"/>
        <w:ind w:left="720"/>
        <w:contextualSpacing/>
        <w:jc w:val="both"/>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42-64. </w:t>
      </w:r>
      <w:r w:rsidRPr="00CD5DA0">
        <w:rPr>
          <w:rFonts w:cs="Times New Roman"/>
          <w:b/>
          <w:bCs/>
          <w:sz w:val="22"/>
          <w:szCs w:val="22"/>
        </w:rPr>
        <w:t xml:space="preserve">Overseas Library E9 S529; EBOOK </w:t>
      </w:r>
    </w:p>
    <w:p w14:paraId="39EE917A" w14:textId="77777777" w:rsidR="002F40CF" w:rsidRPr="00626583" w:rsidRDefault="002F40CF" w:rsidP="002F40CF">
      <w:pPr>
        <w:spacing w:after="480"/>
        <w:ind w:left="720"/>
        <w:contextualSpacing/>
        <w:jc w:val="both"/>
        <w:rPr>
          <w:rFonts w:cs="Times New Roman"/>
          <w:b/>
          <w:bCs/>
          <w:sz w:val="22"/>
          <w:szCs w:val="22"/>
        </w:rPr>
      </w:pPr>
      <w:r w:rsidRPr="002B5CCD">
        <w:rPr>
          <w:rFonts w:cs="Times New Roman"/>
          <w:sz w:val="22"/>
          <w:szCs w:val="22"/>
        </w:rPr>
        <w:t>*</w:t>
      </w:r>
      <w:r w:rsidRPr="00CD5DA0">
        <w:rPr>
          <w:rFonts w:cs="Times New Roman"/>
          <w:sz w:val="22"/>
          <w:szCs w:val="22"/>
        </w:rPr>
        <w:t xml:space="preserve">Rashid Khalidi, </w:t>
      </w:r>
      <w:r w:rsidRPr="00CD5DA0">
        <w:rPr>
          <w:rFonts w:cs="Times New Roman"/>
          <w:i/>
          <w:iCs/>
          <w:sz w:val="22"/>
          <w:szCs w:val="22"/>
        </w:rPr>
        <w:t>Palestinian Identity: The Construction of Modern National Consciousness</w:t>
      </w:r>
      <w:r w:rsidRPr="00CD5DA0">
        <w:rPr>
          <w:rFonts w:cs="Times New Roman"/>
          <w:sz w:val="22"/>
          <w:szCs w:val="22"/>
        </w:rPr>
        <w:t xml:space="preserve">, New York: Columbia University Press, 1997, </w:t>
      </w:r>
      <w:proofErr w:type="spellStart"/>
      <w:r w:rsidRPr="00CD5DA0">
        <w:rPr>
          <w:rFonts w:cs="Times New Roman"/>
          <w:sz w:val="22"/>
          <w:szCs w:val="22"/>
        </w:rPr>
        <w:t>ch.</w:t>
      </w:r>
      <w:proofErr w:type="spellEnd"/>
      <w:r w:rsidRPr="00CD5DA0">
        <w:rPr>
          <w:rFonts w:cs="Times New Roman"/>
          <w:sz w:val="22"/>
          <w:szCs w:val="22"/>
        </w:rPr>
        <w:t xml:space="preserve"> 7, "The Formation of Palestinian Identity, 1917-1923," pp. 145-175. </w:t>
      </w:r>
      <w:r w:rsidRPr="00CD5DA0">
        <w:rPr>
          <w:rFonts w:cs="Times New Roman"/>
          <w:b/>
          <w:bCs/>
          <w:sz w:val="22"/>
          <w:szCs w:val="22"/>
        </w:rPr>
        <w:t xml:space="preserve">Overseas Library E320.9(A) K45; E-BOOK </w:t>
      </w:r>
    </w:p>
    <w:p w14:paraId="104FD84E" w14:textId="77777777" w:rsidR="002F40CF" w:rsidRPr="002B5CCD" w:rsidRDefault="002F40CF" w:rsidP="002F40CF">
      <w:pPr>
        <w:widowControl w:val="0"/>
        <w:spacing w:after="120" w:line="276" w:lineRule="auto"/>
        <w:ind w:left="720"/>
        <w:jc w:val="both"/>
        <w:rPr>
          <w:rFonts w:cs="Times New Roman"/>
          <w:sz w:val="22"/>
          <w:szCs w:val="22"/>
        </w:rPr>
      </w:pPr>
    </w:p>
    <w:p w14:paraId="6229D9C9" w14:textId="77777777" w:rsidR="002F40CF" w:rsidRDefault="002F40CF" w:rsidP="002F40CF">
      <w:pPr>
        <w:widowControl w:val="0"/>
        <w:spacing w:after="600"/>
        <w:contextualSpacing/>
        <w:jc w:val="both"/>
        <w:rPr>
          <w:rFonts w:cs="Times New Roman"/>
          <w:b/>
          <w:bCs/>
          <w:sz w:val="22"/>
          <w:szCs w:val="22"/>
        </w:rPr>
      </w:pPr>
    </w:p>
    <w:p w14:paraId="3EBD8824" w14:textId="77777777" w:rsidR="002F40CF" w:rsidRDefault="002F40CF" w:rsidP="002F40CF">
      <w:pPr>
        <w:widowControl w:val="0"/>
        <w:spacing w:after="120"/>
        <w:contextualSpacing/>
        <w:jc w:val="both"/>
        <w:rPr>
          <w:rFonts w:cs="Times New Roman"/>
          <w:b/>
          <w:bCs/>
          <w:sz w:val="22"/>
          <w:szCs w:val="22"/>
        </w:rPr>
      </w:pPr>
      <w:r w:rsidRPr="002B5CCD">
        <w:rPr>
          <w:rFonts w:cs="Times New Roman"/>
          <w:b/>
          <w:bCs/>
          <w:sz w:val="22"/>
          <w:szCs w:val="22"/>
        </w:rPr>
        <w:t xml:space="preserve">Session </w:t>
      </w:r>
      <w:r>
        <w:rPr>
          <w:rFonts w:cs="Times New Roman"/>
          <w:b/>
          <w:bCs/>
          <w:sz w:val="22"/>
          <w:szCs w:val="22"/>
        </w:rPr>
        <w:t>5</w:t>
      </w:r>
      <w:r w:rsidRPr="002B5CCD">
        <w:rPr>
          <w:rFonts w:cs="Times New Roman"/>
          <w:b/>
          <w:bCs/>
          <w:sz w:val="22"/>
          <w:szCs w:val="22"/>
        </w:rPr>
        <w:t>: Developments 1929-1931 and the Arab Question in Zionis</w:t>
      </w:r>
      <w:r>
        <w:rPr>
          <w:rFonts w:cs="Times New Roman"/>
          <w:b/>
          <w:bCs/>
          <w:sz w:val="22"/>
          <w:szCs w:val="22"/>
        </w:rPr>
        <w:t>t Thought</w:t>
      </w:r>
    </w:p>
    <w:p w14:paraId="081C9157" w14:textId="77777777" w:rsidR="002F40CF" w:rsidRDefault="002F40CF" w:rsidP="002F40CF">
      <w:pPr>
        <w:widowControl w:val="0"/>
        <w:spacing w:after="120"/>
        <w:contextualSpacing/>
        <w:jc w:val="both"/>
        <w:rPr>
          <w:rFonts w:cs="Times New Roman"/>
          <w:b/>
          <w:bCs/>
          <w:sz w:val="22"/>
          <w:szCs w:val="22"/>
        </w:rPr>
      </w:pPr>
    </w:p>
    <w:p w14:paraId="4B007C4A" w14:textId="77777777" w:rsidR="002F40CF" w:rsidRPr="002B5CCD" w:rsidRDefault="002F40CF" w:rsidP="002F40CF">
      <w:pPr>
        <w:widowControl w:val="0"/>
        <w:spacing w:after="120"/>
        <w:ind w:left="720"/>
        <w:contextualSpacing/>
        <w:jc w:val="both"/>
        <w:rPr>
          <w:rFonts w:cs="Times New Roman"/>
          <w:b/>
          <w:bCs/>
          <w:sz w:val="22"/>
          <w:szCs w:val="22"/>
        </w:rPr>
      </w:pPr>
      <w:r w:rsidRPr="002B5CCD">
        <w:rPr>
          <w:rFonts w:cs="Times New Roman"/>
          <w:sz w:val="22"/>
          <w:szCs w:val="22"/>
        </w:rPr>
        <w:t>*</w:t>
      </w:r>
      <w:proofErr w:type="spellStart"/>
      <w:r w:rsidRPr="002B5CCD">
        <w:rPr>
          <w:rFonts w:cs="Times New Roman"/>
          <w:sz w:val="22"/>
          <w:szCs w:val="22"/>
        </w:rPr>
        <w:t>Passfield</w:t>
      </w:r>
      <w:proofErr w:type="spellEnd"/>
      <w:r w:rsidRPr="002B5CCD">
        <w:rPr>
          <w:rFonts w:cs="Times New Roman"/>
          <w:sz w:val="22"/>
          <w:szCs w:val="22"/>
        </w:rPr>
        <w:t xml:space="preserve"> Whi</w:t>
      </w:r>
      <w:r w:rsidRPr="002C5C59">
        <w:rPr>
          <w:rFonts w:cs="Times New Roman"/>
          <w:sz w:val="22"/>
          <w:szCs w:val="22"/>
        </w:rPr>
        <w:t xml:space="preserve">te Paper in Friesel, pp. 104-115; </w:t>
      </w:r>
      <w:r w:rsidRPr="002C5C59">
        <w:rPr>
          <w:rFonts w:cs="Times New Roman"/>
          <w:b/>
          <w:bCs/>
          <w:sz w:val="22"/>
          <w:szCs w:val="22"/>
        </w:rPr>
        <w:t>Overseas Library 933.608 F912</w:t>
      </w:r>
      <w:r w:rsidRPr="002C5C59">
        <w:rPr>
          <w:rFonts w:cs="Times New Roman"/>
          <w:sz w:val="22"/>
          <w:szCs w:val="22"/>
        </w:rPr>
        <w:t xml:space="preserve"> Kaplan II, pp. 144-155</w:t>
      </w:r>
      <w:r w:rsidRPr="002B5CCD">
        <w:rPr>
          <w:rFonts w:cs="Times New Roman"/>
          <w:sz w:val="22"/>
          <w:szCs w:val="22"/>
        </w:rPr>
        <w:t>.</w:t>
      </w:r>
      <w:r w:rsidRPr="002B5CCD">
        <w:rPr>
          <w:rFonts w:cs="Times New Roman"/>
          <w:b/>
          <w:bCs/>
          <w:sz w:val="22"/>
          <w:szCs w:val="22"/>
        </w:rPr>
        <w:t xml:space="preserve"> Overseas Library 933.608 K17</w:t>
      </w:r>
      <w:r>
        <w:rPr>
          <w:rFonts w:cs="Times New Roman"/>
          <w:b/>
          <w:bCs/>
          <w:sz w:val="22"/>
          <w:szCs w:val="22"/>
        </w:rPr>
        <w:t>; ERESERVE</w:t>
      </w:r>
    </w:p>
    <w:p w14:paraId="6CACF9DF"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 MacDonald Letter in </w:t>
      </w:r>
      <w:proofErr w:type="spellStart"/>
      <w:r w:rsidRPr="00CD5DA0">
        <w:rPr>
          <w:rFonts w:cs="Times New Roman"/>
          <w:sz w:val="22"/>
          <w:szCs w:val="22"/>
        </w:rPr>
        <w:t>Laqueur</w:t>
      </w:r>
      <w:proofErr w:type="spellEnd"/>
      <w:r w:rsidRPr="00CD5DA0">
        <w:rPr>
          <w:rFonts w:cs="Times New Roman"/>
          <w:sz w:val="22"/>
          <w:szCs w:val="22"/>
        </w:rPr>
        <w:t xml:space="preserve"> and Rubin, pp. 36-41; </w:t>
      </w:r>
      <w:r w:rsidRPr="00CD5DA0">
        <w:rPr>
          <w:rFonts w:cs="Times New Roman"/>
          <w:b/>
          <w:bCs/>
          <w:sz w:val="22"/>
          <w:szCs w:val="22"/>
        </w:rPr>
        <w:t>ERESERVE</w:t>
      </w:r>
    </w:p>
    <w:p w14:paraId="42FADBCB" w14:textId="77777777" w:rsidR="002F40CF" w:rsidRPr="002B5CCD" w:rsidRDefault="002F40CF" w:rsidP="002F40CF">
      <w:pPr>
        <w:widowControl w:val="0"/>
        <w:spacing w:after="120" w:line="276" w:lineRule="auto"/>
        <w:ind w:left="720"/>
        <w:jc w:val="both"/>
        <w:rPr>
          <w:rFonts w:cs="Times New Roman"/>
          <w:sz w:val="22"/>
          <w:szCs w:val="22"/>
        </w:rPr>
      </w:pPr>
      <w:r w:rsidRPr="006E2FFF">
        <w:rPr>
          <w:rFonts w:cs="Times New Roman"/>
          <w:b/>
          <w:bCs/>
          <w:sz w:val="22"/>
          <w:szCs w:val="22"/>
        </w:rPr>
        <w:t>Overseas Library E327.56(08) L317</w:t>
      </w:r>
      <w:r w:rsidRPr="006E2FFF">
        <w:rPr>
          <w:rFonts w:cs="Times New Roman"/>
          <w:sz w:val="22"/>
          <w:szCs w:val="22"/>
        </w:rPr>
        <w:t xml:space="preserve"> Friesel, pp. 117-124; </w:t>
      </w:r>
      <w:r w:rsidRPr="006E2FFF">
        <w:rPr>
          <w:rFonts w:cs="Times New Roman"/>
          <w:b/>
          <w:bCs/>
          <w:sz w:val="22"/>
          <w:szCs w:val="22"/>
        </w:rPr>
        <w:t xml:space="preserve">Overseas Library 933.608 F912; ERESERVE </w:t>
      </w:r>
      <w:r w:rsidRPr="006E2FFF">
        <w:rPr>
          <w:rFonts w:cs="Times New Roman"/>
          <w:sz w:val="22"/>
          <w:szCs w:val="22"/>
        </w:rPr>
        <w:t>Kaplan II, pp. 156-163.</w:t>
      </w:r>
      <w:r w:rsidRPr="006E2FFF">
        <w:rPr>
          <w:rFonts w:cs="Times New Roman"/>
          <w:b/>
          <w:bCs/>
          <w:sz w:val="22"/>
          <w:szCs w:val="22"/>
        </w:rPr>
        <w:t xml:space="preserve"> Overseas Library 933.608 K17</w:t>
      </w:r>
    </w:p>
    <w:p w14:paraId="2CCED749"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lastRenderedPageBreak/>
        <w:t>*Kaplan I, pp. 319-322 (Jabotinsky), 327-333 (Ben Gurion), 333-340 (Buber).</w:t>
      </w:r>
      <w:r w:rsidRPr="00CD5DA0">
        <w:rPr>
          <w:rFonts w:cs="Times New Roman"/>
          <w:b/>
          <w:bCs/>
          <w:sz w:val="22"/>
          <w:szCs w:val="22"/>
        </w:rPr>
        <w:t xml:space="preserve"> Overseas Library 933.608 K17; ERESERVE (p. 318-323, 327-340)</w:t>
      </w:r>
    </w:p>
    <w:p w14:paraId="1625CB83"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B. Morris, pp. 111-128. </w:t>
      </w:r>
      <w:r w:rsidRPr="00CD5DA0">
        <w:rPr>
          <w:rFonts w:cs="Times New Roman"/>
          <w:b/>
          <w:bCs/>
          <w:sz w:val="22"/>
          <w:szCs w:val="22"/>
        </w:rPr>
        <w:t>Overseas Library E327.56 M875; E-BOOK</w:t>
      </w:r>
    </w:p>
    <w:p w14:paraId="42FD18B6" w14:textId="77777777" w:rsidR="002F40CF" w:rsidRDefault="002F40CF" w:rsidP="002F40CF">
      <w:pPr>
        <w:widowControl w:val="0"/>
        <w:spacing w:after="600"/>
        <w:contextualSpacing/>
        <w:jc w:val="both"/>
        <w:rPr>
          <w:b/>
          <w:bCs/>
          <w:sz w:val="22"/>
          <w:szCs w:val="22"/>
        </w:rPr>
      </w:pPr>
    </w:p>
    <w:p w14:paraId="02A9D9D5" w14:textId="173AB9E4" w:rsidR="002F40CF" w:rsidRPr="000A7414" w:rsidRDefault="002F40CF" w:rsidP="002F40CF">
      <w:pPr>
        <w:widowControl w:val="0"/>
        <w:spacing w:after="600"/>
        <w:contextualSpacing/>
        <w:jc w:val="both"/>
        <w:rPr>
          <w:rFonts w:cs="Times New Roman"/>
          <w:b/>
          <w:bCs/>
          <w:sz w:val="22"/>
          <w:szCs w:val="22"/>
        </w:rPr>
      </w:pPr>
      <w:r>
        <w:rPr>
          <w:b/>
          <w:bCs/>
          <w:sz w:val="22"/>
          <w:szCs w:val="22"/>
        </w:rPr>
        <w:t>7</w:t>
      </w:r>
      <w:r w:rsidRPr="000A7414">
        <w:rPr>
          <w:b/>
          <w:bCs/>
          <w:sz w:val="22"/>
          <w:szCs w:val="22"/>
          <w:vertAlign w:val="superscript"/>
        </w:rPr>
        <w:t>th</w:t>
      </w:r>
      <w:r w:rsidRPr="000A7414">
        <w:rPr>
          <w:b/>
          <w:bCs/>
          <w:sz w:val="22"/>
          <w:szCs w:val="22"/>
        </w:rPr>
        <w:t xml:space="preserve"> July (Sunday) Field Trip to Tel-Aviv  </w:t>
      </w:r>
    </w:p>
    <w:p w14:paraId="49168071" w14:textId="75BAC1DF" w:rsidR="002F40CF" w:rsidRDefault="002F40CF" w:rsidP="002F40CF">
      <w:pPr>
        <w:widowControl w:val="0"/>
        <w:spacing w:after="120" w:line="276" w:lineRule="auto"/>
        <w:jc w:val="both"/>
        <w:rPr>
          <w:rFonts w:cs="Times New Roman"/>
          <w:b/>
          <w:bCs/>
          <w:sz w:val="22"/>
          <w:szCs w:val="22"/>
        </w:rPr>
      </w:pPr>
    </w:p>
    <w:p w14:paraId="7F4A5481" w14:textId="49ABC08D" w:rsidR="002F40CF" w:rsidRDefault="002F40CF" w:rsidP="002F40CF">
      <w:pPr>
        <w:widowControl w:val="0"/>
        <w:spacing w:after="120"/>
        <w:contextualSpacing/>
        <w:jc w:val="both"/>
        <w:rPr>
          <w:rFonts w:cs="Times New Roman"/>
          <w:b/>
          <w:bCs/>
          <w:sz w:val="22"/>
          <w:szCs w:val="22"/>
        </w:rPr>
      </w:pPr>
      <w:r>
        <w:rPr>
          <w:rFonts w:cs="Times New Roman"/>
          <w:b/>
          <w:bCs/>
          <w:sz w:val="22"/>
          <w:szCs w:val="22"/>
        </w:rPr>
        <w:t>8</w:t>
      </w:r>
      <w:r w:rsidRPr="00626583">
        <w:rPr>
          <w:rFonts w:cs="Times New Roman"/>
          <w:b/>
          <w:bCs/>
          <w:sz w:val="22"/>
          <w:szCs w:val="22"/>
          <w:vertAlign w:val="superscript"/>
        </w:rPr>
        <w:t>th</w:t>
      </w:r>
      <w:r>
        <w:rPr>
          <w:rFonts w:cs="Times New Roman"/>
          <w:b/>
          <w:bCs/>
          <w:sz w:val="22"/>
          <w:szCs w:val="22"/>
        </w:rPr>
        <w:t xml:space="preserve"> July</w:t>
      </w:r>
    </w:p>
    <w:p w14:paraId="6198C775" w14:textId="77777777" w:rsidR="002F40CF" w:rsidRPr="002B5CCD" w:rsidRDefault="002F40CF" w:rsidP="002F40CF">
      <w:pPr>
        <w:widowControl w:val="0"/>
        <w:spacing w:after="120"/>
        <w:contextualSpacing/>
        <w:jc w:val="both"/>
        <w:rPr>
          <w:rFonts w:cs="Times New Roman"/>
          <w:b/>
          <w:bCs/>
          <w:sz w:val="22"/>
          <w:szCs w:val="22"/>
        </w:rPr>
      </w:pPr>
      <w:r w:rsidRPr="002B5CCD">
        <w:rPr>
          <w:rFonts w:cs="Times New Roman"/>
          <w:b/>
          <w:bCs/>
          <w:sz w:val="22"/>
          <w:szCs w:val="22"/>
        </w:rPr>
        <w:t xml:space="preserve">Session </w:t>
      </w:r>
      <w:r>
        <w:rPr>
          <w:rFonts w:cs="Times New Roman"/>
          <w:b/>
          <w:bCs/>
          <w:sz w:val="22"/>
          <w:szCs w:val="22"/>
        </w:rPr>
        <w:t>6</w:t>
      </w:r>
      <w:r w:rsidRPr="002B5CCD">
        <w:rPr>
          <w:rFonts w:cs="Times New Roman"/>
          <w:b/>
          <w:bCs/>
          <w:sz w:val="22"/>
          <w:szCs w:val="22"/>
        </w:rPr>
        <w:t>: The Partition Plan and the MacDonald White Paper</w:t>
      </w:r>
    </w:p>
    <w:p w14:paraId="3D28B13D" w14:textId="77777777" w:rsidR="002F40CF" w:rsidRPr="006E2FFF"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 Selection from the Peel Commission Report in Friesel, pp.125-146; </w:t>
      </w:r>
      <w:r w:rsidRPr="00CD5DA0">
        <w:rPr>
          <w:rFonts w:cs="Times New Roman"/>
          <w:b/>
          <w:bCs/>
          <w:sz w:val="22"/>
          <w:szCs w:val="22"/>
        </w:rPr>
        <w:t xml:space="preserve">Overseas Library </w:t>
      </w:r>
      <w:r w:rsidRPr="006E2FFF">
        <w:rPr>
          <w:rFonts w:cs="Times New Roman"/>
          <w:b/>
          <w:bCs/>
          <w:sz w:val="22"/>
          <w:szCs w:val="22"/>
        </w:rPr>
        <w:t>933.608 F912; ERESERVE Kaplan</w:t>
      </w:r>
      <w:r w:rsidRPr="006E2FFF">
        <w:rPr>
          <w:rFonts w:cs="Times New Roman"/>
          <w:sz w:val="22"/>
          <w:szCs w:val="22"/>
        </w:rPr>
        <w:t xml:space="preserve"> II, pp. 164-182, </w:t>
      </w:r>
      <w:r w:rsidRPr="006E2FFF">
        <w:rPr>
          <w:rFonts w:cs="Times New Roman"/>
          <w:b/>
          <w:bCs/>
          <w:sz w:val="22"/>
          <w:szCs w:val="22"/>
        </w:rPr>
        <w:t xml:space="preserve">Overseas Library 933.608 K17; ERESERVE </w:t>
      </w:r>
      <w:proofErr w:type="spellStart"/>
      <w:r w:rsidRPr="006E2FFF">
        <w:rPr>
          <w:rFonts w:cs="Times New Roman"/>
          <w:sz w:val="22"/>
          <w:szCs w:val="22"/>
        </w:rPr>
        <w:t>Laqueur</w:t>
      </w:r>
      <w:proofErr w:type="spellEnd"/>
      <w:r w:rsidRPr="006E2FFF">
        <w:rPr>
          <w:rFonts w:cs="Times New Roman"/>
          <w:sz w:val="22"/>
          <w:szCs w:val="22"/>
        </w:rPr>
        <w:t xml:space="preserve"> and Rubin, pp. 41-43.</w:t>
      </w:r>
      <w:r w:rsidRPr="006E2FFF">
        <w:rPr>
          <w:rFonts w:cs="Times New Roman"/>
          <w:b/>
          <w:bCs/>
          <w:sz w:val="22"/>
          <w:szCs w:val="22"/>
        </w:rPr>
        <w:t xml:space="preserve"> Overseas Library E327.56(08) L317; ERESERVE</w:t>
      </w:r>
    </w:p>
    <w:p w14:paraId="5D2453EA" w14:textId="77777777" w:rsidR="002F40CF" w:rsidRPr="002B5CCD" w:rsidRDefault="002F40CF" w:rsidP="002F40CF">
      <w:pPr>
        <w:widowControl w:val="0"/>
        <w:spacing w:after="120" w:line="276" w:lineRule="auto"/>
        <w:ind w:left="720"/>
        <w:jc w:val="both"/>
        <w:rPr>
          <w:rFonts w:cs="Times New Roman"/>
          <w:sz w:val="22"/>
          <w:szCs w:val="22"/>
        </w:rPr>
      </w:pPr>
      <w:r w:rsidRPr="00A72A12">
        <w:rPr>
          <w:rFonts w:cs="Times New Roman"/>
          <w:sz w:val="22"/>
          <w:szCs w:val="22"/>
        </w:rPr>
        <w:t xml:space="preserve">* The MacDonald White Paper in Hurewitz, pp. 218-226; </w:t>
      </w:r>
      <w:r w:rsidRPr="00A72A12">
        <w:rPr>
          <w:rFonts w:cs="Times New Roman"/>
          <w:b/>
          <w:bCs/>
          <w:sz w:val="22"/>
          <w:szCs w:val="22"/>
        </w:rPr>
        <w:t xml:space="preserve">Overseas Library ME327(08) H963; ERESERVE </w:t>
      </w:r>
      <w:proofErr w:type="spellStart"/>
      <w:r w:rsidRPr="00A72A12">
        <w:rPr>
          <w:rFonts w:cs="Times New Roman"/>
          <w:sz w:val="22"/>
          <w:szCs w:val="22"/>
        </w:rPr>
        <w:t>Laqueur</w:t>
      </w:r>
      <w:proofErr w:type="spellEnd"/>
      <w:r w:rsidRPr="00A72A12">
        <w:rPr>
          <w:rFonts w:cs="Times New Roman"/>
          <w:sz w:val="22"/>
          <w:szCs w:val="22"/>
        </w:rPr>
        <w:t>, pp. 44-50,</w:t>
      </w:r>
      <w:r w:rsidRPr="00A72A12">
        <w:rPr>
          <w:rFonts w:cs="Times New Roman"/>
          <w:b/>
          <w:bCs/>
          <w:sz w:val="22"/>
          <w:szCs w:val="22"/>
        </w:rPr>
        <w:t xml:space="preserve"> Overseas Library E327.56(08) L317; ERESERVE</w:t>
      </w:r>
      <w:r w:rsidRPr="00A72A12">
        <w:rPr>
          <w:rFonts w:cs="Times New Roman"/>
          <w:sz w:val="22"/>
          <w:szCs w:val="22"/>
        </w:rPr>
        <w:t xml:space="preserve"> Friesel, 163-174; </w:t>
      </w:r>
      <w:r w:rsidRPr="00A72A12">
        <w:rPr>
          <w:rFonts w:cs="Times New Roman"/>
          <w:b/>
          <w:bCs/>
          <w:sz w:val="22"/>
          <w:szCs w:val="22"/>
        </w:rPr>
        <w:t xml:space="preserve">Overseas Library 933.608 F912; ERESERVE </w:t>
      </w:r>
      <w:r w:rsidRPr="00A72A12">
        <w:rPr>
          <w:rFonts w:cs="Times New Roman"/>
          <w:sz w:val="22"/>
          <w:szCs w:val="22"/>
        </w:rPr>
        <w:t xml:space="preserve">Kaplan II, pp. 193-204. </w:t>
      </w:r>
      <w:r w:rsidRPr="00A72A12">
        <w:rPr>
          <w:rFonts w:cs="Times New Roman"/>
          <w:b/>
          <w:bCs/>
          <w:sz w:val="22"/>
          <w:szCs w:val="22"/>
        </w:rPr>
        <w:t>Overseas Library 933.608 K17; ERESERVE</w:t>
      </w:r>
    </w:p>
    <w:p w14:paraId="55B42148"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Cohen, </w:t>
      </w:r>
      <w:r>
        <w:rPr>
          <w:rFonts w:cs="Times New Roman"/>
          <w:sz w:val="22"/>
          <w:szCs w:val="22"/>
        </w:rPr>
        <w:t xml:space="preserve">Michael., </w:t>
      </w:r>
      <w:r w:rsidRPr="00D41C0D">
        <w:rPr>
          <w:rFonts w:cs="Times New Roman"/>
          <w:i/>
          <w:iCs/>
          <w:sz w:val="22"/>
          <w:szCs w:val="22"/>
        </w:rPr>
        <w:t>Palestine: Retreat from the Mandate</w:t>
      </w:r>
      <w:r w:rsidRPr="00CD5DA0">
        <w:rPr>
          <w:rFonts w:cs="Times New Roman"/>
          <w:sz w:val="22"/>
          <w:szCs w:val="22"/>
        </w:rPr>
        <w:t>, pp. 10-49, 66-87.</w:t>
      </w:r>
      <w:r w:rsidRPr="00CD5DA0">
        <w:rPr>
          <w:rFonts w:cs="Times New Roman"/>
          <w:b/>
          <w:bCs/>
          <w:sz w:val="22"/>
          <w:szCs w:val="22"/>
        </w:rPr>
        <w:t xml:space="preserve"> Overseas Library E97 C678; ERESERVE (p. 10-49)</w:t>
      </w:r>
    </w:p>
    <w:p w14:paraId="7A6DA8DC" w14:textId="77777777" w:rsidR="002F40CF" w:rsidRPr="00116667" w:rsidRDefault="002F40CF" w:rsidP="002F40CF">
      <w:pPr>
        <w:widowControl w:val="0"/>
        <w:spacing w:after="240" w:line="276" w:lineRule="auto"/>
        <w:ind w:left="720"/>
        <w:jc w:val="both"/>
        <w:rPr>
          <w:rFonts w:cs="Times New Roman"/>
          <w:sz w:val="22"/>
          <w:szCs w:val="22"/>
        </w:rPr>
      </w:pPr>
      <w:r w:rsidRPr="00CD5DA0">
        <w:rPr>
          <w:rFonts w:cs="Times New Roman"/>
          <w:sz w:val="22"/>
          <w:szCs w:val="22"/>
        </w:rPr>
        <w:t xml:space="preserve">B. Morris, pp.138-160.  </w:t>
      </w:r>
      <w:r w:rsidRPr="00CD5DA0">
        <w:rPr>
          <w:rFonts w:cs="Times New Roman"/>
          <w:b/>
          <w:bCs/>
          <w:sz w:val="22"/>
          <w:szCs w:val="22"/>
        </w:rPr>
        <w:t>Overseas Library E327.56 M875; E-BOOK</w:t>
      </w:r>
    </w:p>
    <w:p w14:paraId="39E6A6AF" w14:textId="77777777"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 xml:space="preserve">Session </w:t>
      </w:r>
      <w:r>
        <w:rPr>
          <w:rFonts w:cs="Times New Roman"/>
          <w:b/>
          <w:bCs/>
          <w:sz w:val="22"/>
          <w:szCs w:val="22"/>
        </w:rPr>
        <w:t>7</w:t>
      </w:r>
      <w:r w:rsidRPr="00CD5DA0">
        <w:rPr>
          <w:rFonts w:cs="Times New Roman"/>
          <w:b/>
          <w:bCs/>
          <w:sz w:val="22"/>
          <w:szCs w:val="22"/>
        </w:rPr>
        <w:t>: Developments during World War II/The Struggle for the State</w:t>
      </w:r>
    </w:p>
    <w:p w14:paraId="60955DBD"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 Cohen, </w:t>
      </w:r>
      <w:r w:rsidRPr="00CD5DA0">
        <w:rPr>
          <w:rFonts w:cs="Times New Roman"/>
          <w:i/>
          <w:iCs/>
          <w:sz w:val="22"/>
          <w:szCs w:val="22"/>
        </w:rPr>
        <w:t>Origins</w:t>
      </w:r>
      <w:r w:rsidRPr="00CD5DA0">
        <w:rPr>
          <w:rFonts w:cs="Times New Roman"/>
          <w:sz w:val="22"/>
          <w:szCs w:val="22"/>
        </w:rPr>
        <w:t xml:space="preserve"> Map, 1937 Partition Plan, p. 94, 1947 UN Partition Plan p. 128, Cease- Fire lines p. 129.</w:t>
      </w:r>
      <w:r w:rsidRPr="00CD5DA0">
        <w:rPr>
          <w:rFonts w:cs="Times New Roman"/>
          <w:b/>
          <w:bCs/>
          <w:sz w:val="22"/>
          <w:szCs w:val="22"/>
        </w:rPr>
        <w:t xml:space="preserve"> Overseas Library E327.56 C678; ERESERVE; Moodle</w:t>
      </w:r>
    </w:p>
    <w:p w14:paraId="5D3A1784" w14:textId="77777777" w:rsidR="002F40CF" w:rsidRPr="002B5CCD" w:rsidRDefault="002F40CF" w:rsidP="002F40CF">
      <w:pPr>
        <w:widowControl w:val="0"/>
        <w:spacing w:after="120" w:line="276" w:lineRule="auto"/>
        <w:ind w:left="720"/>
        <w:jc w:val="both"/>
        <w:rPr>
          <w:rFonts w:cs="Times New Roman"/>
          <w:sz w:val="22"/>
          <w:szCs w:val="22"/>
        </w:rPr>
      </w:pPr>
      <w:r w:rsidRPr="00507623">
        <w:rPr>
          <w:rFonts w:cs="Times New Roman"/>
          <w:sz w:val="22"/>
          <w:szCs w:val="22"/>
        </w:rPr>
        <w:t>Biltmore Program in Hurewitz, pp. 234-235;</w:t>
      </w:r>
      <w:r w:rsidRPr="00507623">
        <w:rPr>
          <w:rFonts w:cs="Times New Roman"/>
          <w:b/>
          <w:bCs/>
          <w:sz w:val="22"/>
          <w:szCs w:val="22"/>
        </w:rPr>
        <w:t xml:space="preserve"> Overseas Library ME327(08) H963; ERESERVE </w:t>
      </w:r>
      <w:proofErr w:type="spellStart"/>
      <w:r w:rsidRPr="00507623">
        <w:rPr>
          <w:rFonts w:cs="Times New Roman"/>
          <w:sz w:val="22"/>
          <w:szCs w:val="22"/>
        </w:rPr>
        <w:t>Laqueur</w:t>
      </w:r>
      <w:proofErr w:type="spellEnd"/>
      <w:r w:rsidRPr="00507623">
        <w:rPr>
          <w:rFonts w:cs="Times New Roman"/>
          <w:sz w:val="22"/>
          <w:szCs w:val="22"/>
        </w:rPr>
        <w:t>, pp. 77-79;</w:t>
      </w:r>
      <w:r w:rsidRPr="00507623">
        <w:rPr>
          <w:rFonts w:cs="Times New Roman"/>
          <w:b/>
          <w:bCs/>
          <w:sz w:val="22"/>
          <w:szCs w:val="22"/>
        </w:rPr>
        <w:t xml:space="preserve"> Overseas Library E327.56(08) L317; </w:t>
      </w:r>
      <w:r w:rsidRPr="00507623">
        <w:rPr>
          <w:rFonts w:cs="Times New Roman"/>
          <w:sz w:val="22"/>
          <w:szCs w:val="22"/>
        </w:rPr>
        <w:t xml:space="preserve">Friesel, pp. 186-187; </w:t>
      </w:r>
      <w:r w:rsidRPr="00507623">
        <w:rPr>
          <w:rFonts w:cs="Times New Roman"/>
          <w:b/>
          <w:bCs/>
          <w:sz w:val="22"/>
          <w:szCs w:val="22"/>
        </w:rPr>
        <w:t xml:space="preserve">Overseas Library 933.608 F912; ERESERVE </w:t>
      </w:r>
      <w:r w:rsidRPr="00507623">
        <w:rPr>
          <w:rFonts w:cs="Times New Roman"/>
          <w:sz w:val="22"/>
          <w:szCs w:val="22"/>
        </w:rPr>
        <w:t xml:space="preserve">Kaplan II, pp. 55-56. </w:t>
      </w:r>
      <w:r w:rsidRPr="00507623">
        <w:rPr>
          <w:rFonts w:cs="Times New Roman"/>
          <w:b/>
          <w:bCs/>
          <w:sz w:val="22"/>
          <w:szCs w:val="22"/>
        </w:rPr>
        <w:t>Overseas Library 933.608 K17; ERESERVE</w:t>
      </w:r>
    </w:p>
    <w:p w14:paraId="18A50676" w14:textId="77777777" w:rsidR="002F40CF" w:rsidRPr="00CD5DA0" w:rsidRDefault="002F40CF" w:rsidP="002F40CF">
      <w:pPr>
        <w:widowControl w:val="0"/>
        <w:spacing w:after="120" w:line="276" w:lineRule="auto"/>
        <w:ind w:left="720"/>
        <w:jc w:val="both"/>
        <w:rPr>
          <w:rFonts w:cs="Times New Roman"/>
          <w:sz w:val="22"/>
          <w:szCs w:val="22"/>
        </w:rPr>
      </w:pPr>
      <w:r w:rsidRPr="00A72A12">
        <w:rPr>
          <w:rFonts w:cs="Times New Roman"/>
          <w:sz w:val="22"/>
          <w:szCs w:val="22"/>
        </w:rPr>
        <w:t xml:space="preserve">* Selections from UN General Assembly Resolution </w:t>
      </w:r>
      <w:smartTag w:uri="urn:schemas-microsoft-com:office:smarttags" w:element="metricconverter">
        <w:smartTagPr>
          <w:attr w:name="ProductID" w:val="181 in"/>
        </w:smartTagPr>
        <w:r w:rsidRPr="00A72A12">
          <w:rPr>
            <w:rFonts w:cs="Times New Roman"/>
            <w:sz w:val="22"/>
            <w:szCs w:val="22"/>
          </w:rPr>
          <w:t>181 in</w:t>
        </w:r>
      </w:smartTag>
      <w:r w:rsidRPr="00A72A12">
        <w:rPr>
          <w:rFonts w:cs="Times New Roman"/>
          <w:sz w:val="22"/>
          <w:szCs w:val="22"/>
        </w:rPr>
        <w:t xml:space="preserve"> Friesel, pp. 265-274; </w:t>
      </w:r>
      <w:r w:rsidRPr="00A72A12">
        <w:rPr>
          <w:rFonts w:cs="Times New Roman"/>
          <w:b/>
          <w:bCs/>
          <w:sz w:val="22"/>
          <w:szCs w:val="22"/>
        </w:rPr>
        <w:t xml:space="preserve">Overseas Library 933.608 F912; ERESERVE </w:t>
      </w:r>
      <w:r w:rsidRPr="00A72A12">
        <w:rPr>
          <w:rFonts w:cs="Times New Roman"/>
          <w:sz w:val="22"/>
          <w:szCs w:val="22"/>
        </w:rPr>
        <w:t xml:space="preserve">Kaplan, pp. 231-240. </w:t>
      </w:r>
      <w:r w:rsidRPr="00A72A12">
        <w:rPr>
          <w:rFonts w:cs="Times New Roman"/>
          <w:b/>
          <w:bCs/>
          <w:sz w:val="22"/>
          <w:szCs w:val="22"/>
        </w:rPr>
        <w:t xml:space="preserve">Overseas Library 933.608 K17 </w:t>
      </w:r>
      <w:proofErr w:type="spellStart"/>
      <w:r w:rsidRPr="00A72A12">
        <w:rPr>
          <w:rFonts w:cs="Times New Roman"/>
          <w:sz w:val="22"/>
          <w:szCs w:val="22"/>
        </w:rPr>
        <w:t>Laqueur</w:t>
      </w:r>
      <w:proofErr w:type="spellEnd"/>
      <w:r w:rsidRPr="00A72A12">
        <w:rPr>
          <w:rFonts w:cs="Times New Roman"/>
          <w:sz w:val="22"/>
          <w:szCs w:val="22"/>
        </w:rPr>
        <w:t xml:space="preserve">, 65-77, </w:t>
      </w:r>
      <w:r w:rsidRPr="00A72A12">
        <w:rPr>
          <w:rFonts w:cs="Times New Roman"/>
          <w:b/>
          <w:bCs/>
          <w:sz w:val="22"/>
          <w:szCs w:val="22"/>
        </w:rPr>
        <w:t>Overseas Library E327.56(08) L317; ERESERVE Rabinovich</w:t>
      </w:r>
      <w:r w:rsidRPr="00A72A12">
        <w:rPr>
          <w:rFonts w:cs="Times New Roman"/>
          <w:sz w:val="22"/>
          <w:szCs w:val="22"/>
        </w:rPr>
        <w:t xml:space="preserve"> and </w:t>
      </w:r>
      <w:proofErr w:type="spellStart"/>
      <w:r w:rsidRPr="00A72A12">
        <w:rPr>
          <w:rFonts w:cs="Times New Roman"/>
          <w:sz w:val="22"/>
          <w:szCs w:val="22"/>
        </w:rPr>
        <w:t>Reinharz</w:t>
      </w:r>
      <w:proofErr w:type="spellEnd"/>
      <w:r w:rsidRPr="00A72A12">
        <w:rPr>
          <w:rFonts w:cs="Times New Roman"/>
          <w:sz w:val="22"/>
          <w:szCs w:val="22"/>
        </w:rPr>
        <w:t>, pp. 61-63.</w:t>
      </w:r>
      <w:r w:rsidRPr="00A72A12">
        <w:rPr>
          <w:rFonts w:cs="Times New Roman"/>
          <w:b/>
          <w:bCs/>
          <w:sz w:val="22"/>
          <w:szCs w:val="22"/>
        </w:rPr>
        <w:t xml:space="preserve"> Overseas Library E990(029) R116; ERESERVE</w:t>
      </w:r>
    </w:p>
    <w:p w14:paraId="0DF598BD"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 Evyatar </w:t>
      </w:r>
      <w:proofErr w:type="spellStart"/>
      <w:r w:rsidRPr="00CD5DA0">
        <w:rPr>
          <w:rFonts w:cs="Times New Roman"/>
          <w:sz w:val="22"/>
          <w:szCs w:val="22"/>
        </w:rPr>
        <w:t>Friesel</w:t>
      </w:r>
      <w:proofErr w:type="spellEnd"/>
      <w:r w:rsidRPr="00CD5DA0">
        <w:rPr>
          <w:rFonts w:cs="Times New Roman"/>
          <w:sz w:val="22"/>
          <w:szCs w:val="22"/>
        </w:rPr>
        <w:t xml:space="preserve">, 'The Holocaust and the Birth of Israel,' </w:t>
      </w:r>
      <w:r w:rsidRPr="00CD5DA0">
        <w:rPr>
          <w:rFonts w:cs="Times New Roman"/>
          <w:i/>
          <w:iCs/>
          <w:sz w:val="22"/>
          <w:szCs w:val="22"/>
        </w:rPr>
        <w:t>The Wiener Library Bulletin</w:t>
      </w:r>
      <w:r w:rsidRPr="00CD5DA0">
        <w:rPr>
          <w:rFonts w:cs="Times New Roman"/>
          <w:sz w:val="22"/>
          <w:szCs w:val="22"/>
        </w:rPr>
        <w:t xml:space="preserve"> vol. 32, nos. 49/50, 1979. </w:t>
      </w:r>
      <w:r w:rsidRPr="00CD5DA0">
        <w:rPr>
          <w:rFonts w:cs="Times New Roman"/>
          <w:b/>
          <w:bCs/>
          <w:sz w:val="22"/>
          <w:szCs w:val="22"/>
        </w:rPr>
        <w:t xml:space="preserve">Overseas library 933.47(08) G984 </w:t>
      </w:r>
      <w:r w:rsidRPr="00CD5DA0">
        <w:rPr>
          <w:rFonts w:cs="Times New Roman"/>
          <w:sz w:val="22"/>
          <w:szCs w:val="22"/>
        </w:rPr>
        <w:t>(in Major Changes within the Jewish People in the Wake of the Holocaust, pp. 519-544</w:t>
      </w:r>
      <w:r>
        <w:rPr>
          <w:rFonts w:cs="Times New Roman"/>
          <w:sz w:val="22"/>
          <w:szCs w:val="22"/>
        </w:rPr>
        <w:t>)</w:t>
      </w:r>
    </w:p>
    <w:p w14:paraId="21F14329"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 Michael J. Cohen, “Why Britain Left: the end of the Mandate,” </w:t>
      </w:r>
      <w:r w:rsidRPr="00CD5DA0">
        <w:rPr>
          <w:rFonts w:cs="Times New Roman"/>
          <w:i/>
          <w:iCs/>
          <w:sz w:val="22"/>
          <w:szCs w:val="22"/>
        </w:rPr>
        <w:t xml:space="preserve">The Wiener Library Bulletin </w:t>
      </w:r>
      <w:r w:rsidRPr="00CD5DA0">
        <w:rPr>
          <w:rFonts w:cs="Times New Roman"/>
          <w:sz w:val="22"/>
          <w:szCs w:val="22"/>
        </w:rPr>
        <w:t>31 (45/46) (1978): 74-86</w:t>
      </w:r>
      <w:r w:rsidRPr="00CD5DA0">
        <w:rPr>
          <w:rFonts w:cs="Times New Roman"/>
          <w:b/>
          <w:bCs/>
          <w:sz w:val="22"/>
          <w:szCs w:val="22"/>
        </w:rPr>
        <w:t>. ERESERVE</w:t>
      </w:r>
    </w:p>
    <w:p w14:paraId="3FAA2DB9" w14:textId="77777777" w:rsidR="002F40CF" w:rsidRDefault="002F40CF" w:rsidP="002F40CF">
      <w:pPr>
        <w:widowControl w:val="0"/>
        <w:spacing w:after="600" w:line="276" w:lineRule="auto"/>
        <w:ind w:left="720"/>
        <w:jc w:val="both"/>
        <w:rPr>
          <w:rFonts w:cs="Times New Roman"/>
          <w:b/>
          <w:bCs/>
          <w:sz w:val="22"/>
          <w:szCs w:val="22"/>
        </w:rPr>
      </w:pPr>
      <w:r w:rsidRPr="00CD5DA0">
        <w:rPr>
          <w:rFonts w:cs="Times New Roman"/>
          <w:sz w:val="22"/>
          <w:szCs w:val="22"/>
        </w:rPr>
        <w:t xml:space="preserve">B. Morris, pp.161-191. </w:t>
      </w:r>
      <w:r w:rsidRPr="00CD5DA0">
        <w:rPr>
          <w:rFonts w:cs="Times New Roman"/>
          <w:b/>
          <w:bCs/>
          <w:sz w:val="22"/>
          <w:szCs w:val="22"/>
        </w:rPr>
        <w:t>Overseas Library E327.56 M875; E-BOOK</w:t>
      </w:r>
    </w:p>
    <w:p w14:paraId="7EA8E406" w14:textId="77777777" w:rsidR="002F40CF" w:rsidRDefault="002F40CF" w:rsidP="002F40CF">
      <w:pPr>
        <w:widowControl w:val="0"/>
        <w:spacing w:after="600" w:line="276" w:lineRule="auto"/>
        <w:jc w:val="both"/>
        <w:rPr>
          <w:rFonts w:cs="Times New Roman"/>
          <w:b/>
          <w:bCs/>
          <w:sz w:val="22"/>
          <w:szCs w:val="22"/>
        </w:rPr>
      </w:pPr>
      <w:r w:rsidRPr="002B5CCD">
        <w:rPr>
          <w:rFonts w:cs="Times New Roman"/>
          <w:b/>
          <w:bCs/>
          <w:sz w:val="22"/>
          <w:szCs w:val="22"/>
        </w:rPr>
        <w:t xml:space="preserve">Distribution of </w:t>
      </w:r>
      <w:r w:rsidRPr="002B5CCD">
        <w:rPr>
          <w:rFonts w:cs="Times New Roman"/>
          <w:b/>
          <w:bCs/>
          <w:sz w:val="22"/>
          <w:szCs w:val="22"/>
          <w:u w:val="single"/>
        </w:rPr>
        <w:t>Second</w:t>
      </w:r>
      <w:r w:rsidRPr="002B5CCD">
        <w:rPr>
          <w:rFonts w:cs="Times New Roman"/>
          <w:b/>
          <w:bCs/>
          <w:sz w:val="22"/>
          <w:szCs w:val="22"/>
        </w:rPr>
        <w:t xml:space="preserve"> Assignment: Compare and contrast two Zionist thinkers and their approach towards the Arabs of Palestine. </w:t>
      </w:r>
    </w:p>
    <w:p w14:paraId="3040C7DF" w14:textId="77777777" w:rsidR="002F40CF" w:rsidRPr="00CD5DA0" w:rsidRDefault="002F40CF" w:rsidP="002F40CF">
      <w:pPr>
        <w:widowControl w:val="0"/>
        <w:spacing w:after="600" w:line="276" w:lineRule="auto"/>
        <w:ind w:left="720"/>
        <w:jc w:val="both"/>
        <w:rPr>
          <w:rFonts w:cs="Times New Roman"/>
          <w:b/>
          <w:bCs/>
          <w:sz w:val="22"/>
          <w:szCs w:val="22"/>
        </w:rPr>
      </w:pPr>
    </w:p>
    <w:p w14:paraId="40407C12" w14:textId="77777777" w:rsidR="002F40CF" w:rsidRDefault="002F40CF" w:rsidP="002F40CF">
      <w:pPr>
        <w:widowControl w:val="0"/>
        <w:spacing w:after="600"/>
        <w:contextualSpacing/>
        <w:jc w:val="both"/>
        <w:rPr>
          <w:rFonts w:cs="Times New Roman"/>
          <w:b/>
          <w:bCs/>
          <w:sz w:val="22"/>
          <w:szCs w:val="22"/>
        </w:rPr>
      </w:pPr>
    </w:p>
    <w:p w14:paraId="04E49203" w14:textId="0459BF8D" w:rsidR="002F40CF" w:rsidRPr="00CD5DA0" w:rsidRDefault="002F40CF" w:rsidP="002F40CF">
      <w:pPr>
        <w:widowControl w:val="0"/>
        <w:spacing w:after="600"/>
        <w:contextualSpacing/>
        <w:jc w:val="both"/>
        <w:rPr>
          <w:rFonts w:cs="Times New Roman"/>
          <w:b/>
          <w:bCs/>
          <w:sz w:val="22"/>
          <w:szCs w:val="22"/>
        </w:rPr>
      </w:pPr>
      <w:r>
        <w:rPr>
          <w:rFonts w:cs="Times New Roman"/>
          <w:b/>
          <w:bCs/>
          <w:sz w:val="22"/>
          <w:szCs w:val="22"/>
        </w:rPr>
        <w:t>9</w:t>
      </w:r>
      <w:r w:rsidRPr="00CD5DA0">
        <w:rPr>
          <w:rFonts w:cs="Times New Roman"/>
          <w:b/>
          <w:bCs/>
          <w:sz w:val="22"/>
          <w:szCs w:val="22"/>
          <w:vertAlign w:val="superscript"/>
        </w:rPr>
        <w:t>th</w:t>
      </w:r>
      <w:r w:rsidRPr="00CD5DA0">
        <w:rPr>
          <w:rFonts w:cs="Times New Roman"/>
          <w:b/>
          <w:bCs/>
          <w:sz w:val="22"/>
          <w:szCs w:val="22"/>
        </w:rPr>
        <w:t xml:space="preserve"> July</w:t>
      </w:r>
    </w:p>
    <w:p w14:paraId="4FC23DE7" w14:textId="77777777"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 xml:space="preserve">Session </w:t>
      </w:r>
      <w:r>
        <w:rPr>
          <w:rFonts w:cs="Times New Roman"/>
          <w:b/>
          <w:bCs/>
          <w:sz w:val="22"/>
          <w:szCs w:val="22"/>
        </w:rPr>
        <w:t>8</w:t>
      </w:r>
      <w:r w:rsidRPr="00CD5DA0">
        <w:rPr>
          <w:rFonts w:cs="Times New Roman"/>
          <w:b/>
          <w:bCs/>
          <w:sz w:val="22"/>
          <w:szCs w:val="22"/>
        </w:rPr>
        <w:t>: The 1948 War and its Aftermath</w:t>
      </w:r>
    </w:p>
    <w:p w14:paraId="69CDA553" w14:textId="77777777" w:rsidR="002F40CF" w:rsidRPr="00CD5DA0" w:rsidRDefault="002F40CF" w:rsidP="002F40CF">
      <w:pPr>
        <w:pStyle w:val="BodyTextIndent"/>
        <w:spacing w:after="120" w:line="276" w:lineRule="auto"/>
        <w:ind w:left="720"/>
        <w:jc w:val="both"/>
        <w:rPr>
          <w:sz w:val="22"/>
          <w:szCs w:val="22"/>
        </w:rPr>
      </w:pPr>
      <w:r w:rsidRPr="00CD5DA0">
        <w:rPr>
          <w:sz w:val="22"/>
          <w:szCs w:val="22"/>
        </w:rPr>
        <w:t xml:space="preserve">* UN General Assembly Resolution 194, Rabinovich and Reinharz, pp. 89-92. </w:t>
      </w:r>
      <w:r w:rsidRPr="00CD5DA0">
        <w:rPr>
          <w:b/>
          <w:bCs/>
          <w:sz w:val="22"/>
          <w:szCs w:val="22"/>
        </w:rPr>
        <w:t>Overseas Library E990(029) R116</w:t>
      </w:r>
      <w:r w:rsidRPr="00CD5DA0">
        <w:rPr>
          <w:b/>
          <w:bCs/>
          <w:sz w:val="22"/>
          <w:szCs w:val="22"/>
          <w:lang w:val="en-US"/>
        </w:rPr>
        <w:t>; ERESERVE</w:t>
      </w:r>
      <w:r w:rsidRPr="00CD5DA0">
        <w:rPr>
          <w:sz w:val="22"/>
          <w:szCs w:val="22"/>
        </w:rPr>
        <w:t xml:space="preserve">   </w:t>
      </w:r>
    </w:p>
    <w:p w14:paraId="114C5C43"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Israel-Egypt Armistice in Hurewitz, pp. 299-304. </w:t>
      </w:r>
      <w:r w:rsidRPr="00CD5DA0">
        <w:rPr>
          <w:rFonts w:cs="Times New Roman"/>
          <w:b/>
          <w:bCs/>
          <w:sz w:val="22"/>
          <w:szCs w:val="22"/>
        </w:rPr>
        <w:t>Overseas Library ME327(08) H963; ERESERVE</w:t>
      </w:r>
      <w:r w:rsidRPr="00CD5DA0">
        <w:rPr>
          <w:rFonts w:cs="Times New Roman"/>
          <w:sz w:val="22"/>
          <w:szCs w:val="22"/>
        </w:rPr>
        <w:t xml:space="preserve"> </w:t>
      </w:r>
    </w:p>
    <w:p w14:paraId="397C3A86"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*Benny Morris, “The Origins of the Palestinian Refugee Problem,” in Laurence J. Silberstein, ed., </w:t>
      </w:r>
      <w:r w:rsidRPr="00CD5DA0">
        <w:rPr>
          <w:rFonts w:cs="Times New Roman"/>
          <w:i/>
          <w:iCs/>
          <w:sz w:val="22"/>
          <w:szCs w:val="22"/>
        </w:rPr>
        <w:t>New Perspectives on Israeli History</w:t>
      </w:r>
      <w:r w:rsidRPr="00CD5DA0">
        <w:rPr>
          <w:rFonts w:cs="Times New Roman"/>
          <w:sz w:val="22"/>
          <w:szCs w:val="22"/>
        </w:rPr>
        <w:t xml:space="preserve"> (New York: 1991): 42-56 </w:t>
      </w:r>
      <w:r w:rsidRPr="00CD5DA0">
        <w:rPr>
          <w:rFonts w:cs="Times New Roman"/>
          <w:b/>
          <w:bCs/>
          <w:sz w:val="22"/>
          <w:szCs w:val="22"/>
        </w:rPr>
        <w:t>Overseas Library E320.17 S582; ERESERVE</w:t>
      </w:r>
    </w:p>
    <w:p w14:paraId="6DDE0BC1"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Morris, Righteous, pp. 191-249.</w:t>
      </w:r>
      <w:r w:rsidRPr="00CD5DA0">
        <w:rPr>
          <w:rFonts w:cs="Times New Roman"/>
          <w:b/>
          <w:bCs/>
          <w:sz w:val="22"/>
          <w:szCs w:val="22"/>
        </w:rPr>
        <w:t xml:space="preserve"> Overseas Library E327.56 M875; E-BOOK</w:t>
      </w:r>
    </w:p>
    <w:p w14:paraId="7A75EC96" w14:textId="77777777" w:rsidR="002F40CF" w:rsidRPr="00CD5DA0" w:rsidRDefault="002F40CF" w:rsidP="002F40CF">
      <w:pPr>
        <w:pStyle w:val="BodyTextIndent"/>
        <w:spacing w:after="120" w:line="276" w:lineRule="auto"/>
        <w:ind w:left="720"/>
        <w:jc w:val="both"/>
        <w:rPr>
          <w:sz w:val="22"/>
          <w:szCs w:val="22"/>
          <w:lang w:val="en-US"/>
        </w:rPr>
      </w:pPr>
      <w:r w:rsidRPr="00CD5DA0">
        <w:rPr>
          <w:sz w:val="22"/>
          <w:szCs w:val="22"/>
        </w:rPr>
        <w:t xml:space="preserve">*Ari Shavit, </w:t>
      </w:r>
      <w:r w:rsidRPr="00CD5DA0">
        <w:rPr>
          <w:i/>
          <w:iCs/>
          <w:sz w:val="22"/>
          <w:szCs w:val="22"/>
        </w:rPr>
        <w:t>My Promise Land</w:t>
      </w:r>
      <w:r w:rsidRPr="00CD5DA0">
        <w:rPr>
          <w:sz w:val="22"/>
          <w:szCs w:val="22"/>
        </w:rPr>
        <w:t xml:space="preserve"> (Spiegel and Grau NY 2013) pp. 99-134.</w:t>
      </w:r>
      <w:r w:rsidRPr="00CD5DA0">
        <w:rPr>
          <w:sz w:val="22"/>
          <w:szCs w:val="22"/>
          <w:lang w:val="en-US"/>
        </w:rPr>
        <w:t xml:space="preserve"> </w:t>
      </w:r>
      <w:r w:rsidRPr="00CD5DA0">
        <w:rPr>
          <w:b/>
          <w:bCs/>
          <w:sz w:val="22"/>
          <w:szCs w:val="22"/>
          <w:lang w:val="en-US"/>
        </w:rPr>
        <w:t>E-BOOK</w:t>
      </w:r>
    </w:p>
    <w:p w14:paraId="190231E7" w14:textId="77777777" w:rsidR="002F40CF" w:rsidRPr="00CD5DA0" w:rsidRDefault="002F40CF" w:rsidP="002F40CF">
      <w:pPr>
        <w:widowControl w:val="0"/>
        <w:spacing w:after="600" w:line="276" w:lineRule="auto"/>
        <w:ind w:firstLine="720"/>
        <w:jc w:val="both"/>
        <w:rPr>
          <w:rFonts w:cs="Times New Roman"/>
          <w:b/>
          <w:bCs/>
          <w:sz w:val="22"/>
          <w:szCs w:val="22"/>
        </w:rPr>
      </w:pPr>
      <w:r w:rsidRPr="00CD5DA0">
        <w:rPr>
          <w:rFonts w:cs="Times New Roman"/>
          <w:sz w:val="22"/>
          <w:szCs w:val="22"/>
        </w:rPr>
        <w:t>Shapira</w:t>
      </w:r>
      <w:r w:rsidRPr="00CD5DA0">
        <w:rPr>
          <w:rFonts w:cs="Times New Roman"/>
          <w:i/>
          <w:iCs/>
          <w:sz w:val="22"/>
          <w:szCs w:val="22"/>
        </w:rPr>
        <w:t>, Israel</w:t>
      </w:r>
      <w:r w:rsidRPr="00CD5DA0">
        <w:rPr>
          <w:rFonts w:cs="Times New Roman"/>
          <w:sz w:val="22"/>
          <w:szCs w:val="22"/>
        </w:rPr>
        <w:t xml:space="preserve">, pp. 155-178. </w:t>
      </w:r>
      <w:r w:rsidRPr="00CD5DA0">
        <w:rPr>
          <w:rFonts w:cs="Times New Roman"/>
          <w:b/>
          <w:bCs/>
          <w:sz w:val="22"/>
          <w:szCs w:val="22"/>
        </w:rPr>
        <w:t>Overseas Library E9 S529; EBOOK</w:t>
      </w:r>
    </w:p>
    <w:p w14:paraId="044124B1" w14:textId="76A22430" w:rsidR="002F40CF" w:rsidRPr="00122FB0" w:rsidRDefault="002F40CF" w:rsidP="002F40CF">
      <w:pPr>
        <w:ind w:right="-766"/>
        <w:jc w:val="both"/>
      </w:pPr>
      <w:r>
        <w:rPr>
          <w:rFonts w:cs="Times New Roman"/>
          <w:b/>
          <w:bCs/>
          <w:sz w:val="22"/>
          <w:szCs w:val="22"/>
        </w:rPr>
        <w:t>10</w:t>
      </w:r>
      <w:r w:rsidRPr="001D691C">
        <w:rPr>
          <w:rFonts w:cs="Times New Roman"/>
          <w:b/>
          <w:bCs/>
          <w:sz w:val="22"/>
          <w:szCs w:val="22"/>
          <w:vertAlign w:val="superscript"/>
        </w:rPr>
        <w:t>th</w:t>
      </w:r>
      <w:r>
        <w:rPr>
          <w:rFonts w:cs="Times New Roman"/>
          <w:b/>
          <w:bCs/>
          <w:sz w:val="22"/>
          <w:szCs w:val="22"/>
        </w:rPr>
        <w:t xml:space="preserve"> </w:t>
      </w:r>
      <w:r w:rsidRPr="00CD5DA0">
        <w:rPr>
          <w:rFonts w:cs="Times New Roman"/>
          <w:b/>
          <w:bCs/>
          <w:sz w:val="22"/>
          <w:szCs w:val="22"/>
        </w:rPr>
        <w:t>July</w:t>
      </w:r>
    </w:p>
    <w:p w14:paraId="52294F80" w14:textId="77777777"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 xml:space="preserve">Session </w:t>
      </w:r>
      <w:r>
        <w:rPr>
          <w:rFonts w:cs="Times New Roman"/>
          <w:b/>
          <w:bCs/>
          <w:sz w:val="22"/>
          <w:szCs w:val="22"/>
        </w:rPr>
        <w:t>9</w:t>
      </w:r>
      <w:r w:rsidRPr="00CD5DA0">
        <w:rPr>
          <w:rFonts w:cs="Times New Roman"/>
          <w:b/>
          <w:bCs/>
          <w:sz w:val="22"/>
          <w:szCs w:val="22"/>
        </w:rPr>
        <w:t>: Mass Migration</w:t>
      </w:r>
      <w:r>
        <w:rPr>
          <w:rFonts w:cs="Times New Roman"/>
          <w:b/>
          <w:bCs/>
          <w:sz w:val="22"/>
          <w:szCs w:val="22"/>
        </w:rPr>
        <w:t xml:space="preserve"> and the Emergence of the Ethnic Schism in Israel</w:t>
      </w:r>
    </w:p>
    <w:p w14:paraId="15DBB9FE"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 The Development Town, pp. 158-164, Social and Ethnic Tensions in Wadi </w:t>
      </w:r>
      <w:proofErr w:type="spellStart"/>
      <w:r w:rsidRPr="00CD5DA0">
        <w:rPr>
          <w:rFonts w:cs="Times New Roman"/>
          <w:sz w:val="22"/>
          <w:szCs w:val="22"/>
        </w:rPr>
        <w:t>Salib</w:t>
      </w:r>
      <w:proofErr w:type="spellEnd"/>
      <w:r w:rsidRPr="00CD5DA0">
        <w:rPr>
          <w:rFonts w:cs="Times New Roman"/>
          <w:sz w:val="22"/>
          <w:szCs w:val="22"/>
        </w:rPr>
        <w:t xml:space="preserve"> pp. 164-167, The Black Panthers pp. 234-237, Rabinovich and </w:t>
      </w:r>
      <w:proofErr w:type="spellStart"/>
      <w:r w:rsidRPr="00CD5DA0">
        <w:rPr>
          <w:rFonts w:cs="Times New Roman"/>
          <w:sz w:val="22"/>
          <w:szCs w:val="22"/>
        </w:rPr>
        <w:t>Reinharz</w:t>
      </w:r>
      <w:proofErr w:type="spellEnd"/>
      <w:r w:rsidRPr="00CD5DA0">
        <w:rPr>
          <w:rFonts w:cs="Times New Roman"/>
          <w:sz w:val="22"/>
          <w:szCs w:val="22"/>
        </w:rPr>
        <w:t>.</w:t>
      </w:r>
      <w:r w:rsidRPr="00CD5DA0">
        <w:rPr>
          <w:rFonts w:cs="Times New Roman"/>
          <w:b/>
          <w:bCs/>
          <w:sz w:val="22"/>
          <w:szCs w:val="22"/>
        </w:rPr>
        <w:t xml:space="preserve"> Overseas Library E990(029) R116; ERESERVE</w:t>
      </w:r>
      <w:r w:rsidRPr="00CD5DA0">
        <w:rPr>
          <w:rFonts w:cs="Times New Roman"/>
          <w:sz w:val="22"/>
          <w:szCs w:val="22"/>
        </w:rPr>
        <w:t xml:space="preserve"> </w:t>
      </w:r>
    </w:p>
    <w:p w14:paraId="297B0C9B" w14:textId="77777777" w:rsidR="002F40CF" w:rsidRPr="00CD5DA0" w:rsidRDefault="002F40CF" w:rsidP="002F40CF">
      <w:pPr>
        <w:ind w:left="720"/>
        <w:contextualSpacing/>
      </w:pPr>
      <w:r w:rsidRPr="00CD5DA0">
        <w:t xml:space="preserve">*Picard, Avi. “Building the Country or Rescuing the People: Ben Gurion’s Attitude Towards Mass Jewish Immigration to Israel in the mid-1950s.” </w:t>
      </w:r>
      <w:r w:rsidRPr="00CD5DA0">
        <w:rPr>
          <w:i/>
          <w:iCs/>
        </w:rPr>
        <w:t>Middle Eastern Studies</w:t>
      </w:r>
      <w:r w:rsidRPr="00CD5DA0">
        <w:t xml:space="preserve"> 54, no. 3 (May 2018): 382-399.</w:t>
      </w:r>
      <w:r w:rsidRPr="00CD5DA0">
        <w:rPr>
          <w:rFonts w:cs="Times New Roman"/>
        </w:rPr>
        <w:t xml:space="preserve"> </w:t>
      </w:r>
      <w:r w:rsidRPr="00CD5DA0">
        <w:rPr>
          <w:rFonts w:cs="Times New Roman"/>
          <w:b/>
          <w:bCs/>
        </w:rPr>
        <w:t>EJOURNAL</w:t>
      </w:r>
      <w:r w:rsidRPr="00CD5DA0">
        <w:rPr>
          <w:rFonts w:cs="Times New Roman"/>
        </w:rPr>
        <w:t xml:space="preserve"> </w:t>
      </w:r>
    </w:p>
    <w:p w14:paraId="709F6D26" w14:textId="77777777" w:rsidR="002F40CF" w:rsidRDefault="002F40CF" w:rsidP="002F40CF">
      <w:pPr>
        <w:ind w:right="-766"/>
        <w:jc w:val="both"/>
        <w:rPr>
          <w:rFonts w:cs="Times New Roman"/>
          <w:sz w:val="22"/>
          <w:szCs w:val="22"/>
        </w:rPr>
      </w:pPr>
    </w:p>
    <w:p w14:paraId="2F2B38A7" w14:textId="77777777" w:rsidR="002F40CF" w:rsidRPr="00626349" w:rsidRDefault="002F40CF" w:rsidP="002F40CF">
      <w:pPr>
        <w:ind w:left="720" w:right="-766"/>
        <w:jc w:val="both"/>
        <w:rPr>
          <w:rFonts w:asciiTheme="majorBidi" w:hAnsiTheme="majorBidi" w:cstheme="majorBidi"/>
        </w:rPr>
      </w:pPr>
      <w:bookmarkStart w:id="1" w:name="_Hlk135643170"/>
      <w:r w:rsidRPr="00CD5DA0">
        <w:rPr>
          <w:rFonts w:cs="Times New Roman"/>
          <w:sz w:val="22"/>
          <w:szCs w:val="22"/>
        </w:rPr>
        <w:t>*</w:t>
      </w:r>
      <w:r w:rsidRPr="00626349">
        <w:rPr>
          <w:rFonts w:asciiTheme="majorBidi" w:hAnsiTheme="majorBidi" w:cstheme="majorBidi"/>
        </w:rPr>
        <w:t xml:space="preserve">Sammy </w:t>
      </w:r>
      <w:proofErr w:type="spellStart"/>
      <w:r w:rsidRPr="00626349">
        <w:rPr>
          <w:rFonts w:asciiTheme="majorBidi" w:hAnsiTheme="majorBidi" w:cstheme="majorBidi"/>
        </w:rPr>
        <w:t>Smooha</w:t>
      </w:r>
      <w:proofErr w:type="spellEnd"/>
      <w:proofErr w:type="gramStart"/>
      <w:r w:rsidRPr="00626349">
        <w:rPr>
          <w:rFonts w:asciiTheme="majorBidi" w:hAnsiTheme="majorBidi" w:cstheme="majorBidi"/>
        </w:rPr>
        <w:t>, ,</w:t>
      </w:r>
      <w:proofErr w:type="gramEnd"/>
      <w:r>
        <w:rPr>
          <w:rFonts w:asciiTheme="majorBidi" w:hAnsiTheme="majorBidi" w:cstheme="majorBidi"/>
        </w:rPr>
        <w:t xml:space="preserve"> </w:t>
      </w:r>
      <w:r w:rsidRPr="00626349">
        <w:rPr>
          <w:rFonts w:asciiTheme="majorBidi" w:hAnsiTheme="majorBidi" w:cstheme="majorBidi"/>
        </w:rPr>
        <w:t>“The Jewish Ethnic Divide and Ethnic Politics in Israel.” </w:t>
      </w:r>
      <w:r w:rsidRPr="00626349">
        <w:rPr>
          <w:rFonts w:asciiTheme="majorBidi" w:hAnsiTheme="majorBidi" w:cstheme="majorBidi"/>
          <w:i/>
          <w:iCs/>
        </w:rPr>
        <w:t>The Oxford Handbook of Israeli Politics and Society</w:t>
      </w:r>
      <w:r w:rsidRPr="00626349">
        <w:rPr>
          <w:rFonts w:asciiTheme="majorBidi" w:hAnsiTheme="majorBidi" w:cstheme="majorBidi"/>
        </w:rPr>
        <w:t>,</w:t>
      </w:r>
      <w:r>
        <w:rPr>
          <w:rFonts w:asciiTheme="majorBidi" w:hAnsiTheme="majorBidi" w:cstheme="majorBidi"/>
        </w:rPr>
        <w:t xml:space="preserve"> 2021, 9</w:t>
      </w:r>
      <w:r w:rsidRPr="00626349">
        <w:rPr>
          <w:rFonts w:asciiTheme="majorBidi" w:hAnsiTheme="majorBidi" w:cstheme="majorBidi"/>
        </w:rPr>
        <w:t xml:space="preserve">5–210. https://search.ebscohost.com/login.aspx?direct=true&amp;AuthType=ip,shib&amp;db=edsram&amp;AN=edsram.997010305570605171&amp;site=eds-live&amp;scope=site. </w:t>
      </w:r>
    </w:p>
    <w:bookmarkEnd w:id="1"/>
    <w:p w14:paraId="28291D3C" w14:textId="77777777" w:rsidR="002F40CF" w:rsidRDefault="002F40CF" w:rsidP="002F40CF">
      <w:pPr>
        <w:spacing w:after="480" w:line="276" w:lineRule="auto"/>
        <w:ind w:left="720"/>
        <w:jc w:val="both"/>
        <w:rPr>
          <w:rFonts w:cs="Times New Roman"/>
          <w:b/>
          <w:bCs/>
          <w:sz w:val="22"/>
          <w:szCs w:val="22"/>
        </w:rPr>
      </w:pPr>
      <w:r>
        <w:rPr>
          <w:rFonts w:cs="Times New Roman"/>
          <w:sz w:val="22"/>
          <w:szCs w:val="22"/>
        </w:rPr>
        <w:br/>
      </w:r>
      <w:r w:rsidRPr="00CD5DA0">
        <w:rPr>
          <w:rFonts w:cs="Times New Roman"/>
          <w:sz w:val="22"/>
          <w:szCs w:val="22"/>
        </w:rPr>
        <w:t xml:space="preserve">Shapira, </w:t>
      </w:r>
      <w:r w:rsidRPr="00CD5DA0">
        <w:rPr>
          <w:rFonts w:cs="Times New Roman"/>
          <w:i/>
          <w:iCs/>
          <w:sz w:val="22"/>
          <w:szCs w:val="22"/>
        </w:rPr>
        <w:t>Israel</w:t>
      </w:r>
      <w:r w:rsidRPr="00CD5DA0">
        <w:rPr>
          <w:rFonts w:cs="Times New Roman"/>
          <w:sz w:val="22"/>
          <w:szCs w:val="22"/>
        </w:rPr>
        <w:t xml:space="preserve"> pp. 222-247. </w:t>
      </w:r>
      <w:r w:rsidRPr="00CD5DA0">
        <w:rPr>
          <w:rFonts w:cs="Times New Roman"/>
          <w:b/>
          <w:bCs/>
          <w:sz w:val="22"/>
          <w:szCs w:val="22"/>
        </w:rPr>
        <w:t xml:space="preserve">Overseas Library E9 S529; EBOOK </w:t>
      </w:r>
    </w:p>
    <w:p w14:paraId="4C5353F9" w14:textId="77777777" w:rsidR="002F40CF" w:rsidRPr="00CD5DA0" w:rsidRDefault="002F40CF" w:rsidP="002F40CF">
      <w:pPr>
        <w:spacing w:after="480" w:line="276" w:lineRule="auto"/>
        <w:jc w:val="both"/>
        <w:rPr>
          <w:rFonts w:cs="Times New Roman"/>
          <w:b/>
          <w:bCs/>
          <w:sz w:val="22"/>
          <w:szCs w:val="22"/>
        </w:rPr>
      </w:pPr>
      <w:r>
        <w:rPr>
          <w:rFonts w:cs="Times New Roman"/>
          <w:b/>
          <w:bCs/>
          <w:sz w:val="22"/>
          <w:szCs w:val="22"/>
        </w:rPr>
        <w:t>S</w:t>
      </w:r>
      <w:r w:rsidRPr="00CD5DA0">
        <w:rPr>
          <w:rFonts w:cs="Times New Roman"/>
          <w:b/>
          <w:bCs/>
          <w:sz w:val="22"/>
          <w:szCs w:val="22"/>
        </w:rPr>
        <w:t>ession 1</w:t>
      </w:r>
      <w:r>
        <w:rPr>
          <w:rFonts w:cs="Times New Roman"/>
          <w:b/>
          <w:bCs/>
          <w:sz w:val="22"/>
          <w:szCs w:val="22"/>
        </w:rPr>
        <w:t>0</w:t>
      </w:r>
      <w:r w:rsidRPr="00CD5DA0">
        <w:rPr>
          <w:rFonts w:cs="Times New Roman"/>
          <w:b/>
          <w:bCs/>
          <w:sz w:val="22"/>
          <w:szCs w:val="22"/>
        </w:rPr>
        <w:t>: Religion and State</w:t>
      </w:r>
    </w:p>
    <w:p w14:paraId="33C954BE" w14:textId="77777777" w:rsidR="002F40CF" w:rsidRPr="00CD5DA0" w:rsidRDefault="002F40CF" w:rsidP="002F40CF">
      <w:pPr>
        <w:spacing w:after="120" w:line="276" w:lineRule="auto"/>
        <w:ind w:left="720"/>
        <w:jc w:val="both"/>
        <w:rPr>
          <w:rFonts w:cs="Times New Roman"/>
          <w:sz w:val="22"/>
          <w:szCs w:val="22"/>
          <w:lang w:eastAsia="en-US"/>
        </w:rPr>
      </w:pPr>
      <w:r w:rsidRPr="00CD5DA0">
        <w:rPr>
          <w:rFonts w:cs="Times New Roman"/>
          <w:sz w:val="22"/>
          <w:szCs w:val="22"/>
        </w:rPr>
        <w:t xml:space="preserve">*The Status-Quo Agreement, pp. 58-59, </w:t>
      </w:r>
      <w:r w:rsidRPr="00CD5DA0">
        <w:rPr>
          <w:rFonts w:cs="Times New Roman"/>
          <w:b/>
          <w:bCs/>
          <w:sz w:val="22"/>
          <w:szCs w:val="22"/>
        </w:rPr>
        <w:t>Moodle</w:t>
      </w:r>
      <w:r>
        <w:rPr>
          <w:rFonts w:cs="Times New Roman"/>
          <w:b/>
          <w:bCs/>
          <w:sz w:val="22"/>
          <w:szCs w:val="22"/>
        </w:rPr>
        <w:t>,</w:t>
      </w:r>
      <w:r w:rsidRPr="00CD5DA0">
        <w:rPr>
          <w:rFonts w:cs="Times New Roman"/>
          <w:sz w:val="22"/>
          <w:szCs w:val="22"/>
        </w:rPr>
        <w:t xml:space="preserve"> The Proclamation of the State of Israel p. 72-74. The Law of Return, p. 102-3, The Debate on a Constitution pp. 96-102, Jewish Religion and Israeli Nationality: The Brother Daniel Case, pp. 172-174. </w:t>
      </w:r>
      <w:proofErr w:type="spellStart"/>
      <w:r w:rsidRPr="00CD5DA0">
        <w:rPr>
          <w:rFonts w:cs="Times New Roman"/>
          <w:sz w:val="22"/>
          <w:szCs w:val="22"/>
        </w:rPr>
        <w:t>Ne'eman</w:t>
      </w:r>
      <w:proofErr w:type="spellEnd"/>
      <w:r w:rsidRPr="00CD5DA0">
        <w:rPr>
          <w:rFonts w:cs="Times New Roman"/>
          <w:sz w:val="22"/>
          <w:szCs w:val="22"/>
        </w:rPr>
        <w:t xml:space="preserve"> Commission, Report on the Conversion Law, pp. 463-468, Rabinovich and </w:t>
      </w:r>
      <w:proofErr w:type="spellStart"/>
      <w:r w:rsidRPr="00CD5DA0">
        <w:rPr>
          <w:rFonts w:cs="Times New Roman"/>
          <w:sz w:val="22"/>
          <w:szCs w:val="22"/>
        </w:rPr>
        <w:t>Reinharz</w:t>
      </w:r>
      <w:proofErr w:type="spellEnd"/>
      <w:r w:rsidRPr="00CD5DA0">
        <w:rPr>
          <w:rFonts w:cs="Times New Roman"/>
          <w:sz w:val="22"/>
          <w:szCs w:val="22"/>
          <w:lang w:eastAsia="en-US"/>
        </w:rPr>
        <w:t xml:space="preserve">. </w:t>
      </w:r>
      <w:r w:rsidRPr="00CD5DA0">
        <w:rPr>
          <w:rFonts w:cs="Times New Roman"/>
          <w:b/>
          <w:bCs/>
          <w:sz w:val="22"/>
          <w:szCs w:val="22"/>
        </w:rPr>
        <w:t>Overseas Library E990(029) R116; ERESERVE</w:t>
      </w:r>
    </w:p>
    <w:p w14:paraId="4DC4DC55" w14:textId="77777777" w:rsidR="002F40CF" w:rsidRPr="00CD5DA0" w:rsidRDefault="002F40CF" w:rsidP="002F40CF">
      <w:pPr>
        <w:spacing w:after="240" w:line="276" w:lineRule="auto"/>
        <w:ind w:left="720"/>
        <w:jc w:val="both"/>
        <w:rPr>
          <w:rFonts w:cs="Times New Roman"/>
          <w:b/>
          <w:bCs/>
          <w:sz w:val="22"/>
          <w:szCs w:val="22"/>
        </w:rPr>
      </w:pPr>
      <w:r w:rsidRPr="00CD5DA0">
        <w:rPr>
          <w:rFonts w:cs="Times New Roman"/>
          <w:sz w:val="22"/>
          <w:szCs w:val="22"/>
          <w:lang w:eastAsia="en-US"/>
        </w:rPr>
        <w:t>Eliezer Don-</w:t>
      </w:r>
      <w:proofErr w:type="spellStart"/>
      <w:r w:rsidRPr="00CD5DA0">
        <w:rPr>
          <w:rFonts w:cs="Times New Roman"/>
          <w:sz w:val="22"/>
          <w:szCs w:val="22"/>
          <w:lang w:eastAsia="en-US"/>
        </w:rPr>
        <w:t>Yehiya</w:t>
      </w:r>
      <w:proofErr w:type="spellEnd"/>
      <w:r w:rsidRPr="00CD5DA0">
        <w:rPr>
          <w:rFonts w:cs="Times New Roman"/>
          <w:sz w:val="22"/>
          <w:szCs w:val="22"/>
          <w:lang w:eastAsia="en-US"/>
        </w:rPr>
        <w:t xml:space="preserve">, ‘Orthodox Jewry in Israel and North America,’ </w:t>
      </w:r>
      <w:r w:rsidRPr="00CD5DA0">
        <w:rPr>
          <w:rFonts w:cs="Times New Roman"/>
          <w:i/>
          <w:iCs/>
          <w:sz w:val="22"/>
          <w:szCs w:val="22"/>
          <w:lang w:eastAsia="en-US"/>
        </w:rPr>
        <w:t xml:space="preserve">Israel Studies, </w:t>
      </w:r>
      <w:r w:rsidRPr="00CD5DA0">
        <w:rPr>
          <w:rFonts w:cs="Times New Roman"/>
          <w:sz w:val="22"/>
          <w:szCs w:val="22"/>
          <w:lang w:eastAsia="en-US"/>
        </w:rPr>
        <w:t xml:space="preserve">vol. 10 no. 1, spring 2005, 157-187. </w:t>
      </w:r>
      <w:r w:rsidRPr="00CD5DA0">
        <w:rPr>
          <w:rFonts w:cs="Times New Roman"/>
          <w:i/>
          <w:iCs/>
          <w:sz w:val="22"/>
          <w:szCs w:val="22"/>
          <w:lang w:eastAsia="en-US"/>
        </w:rPr>
        <w:t xml:space="preserve"> </w:t>
      </w:r>
      <w:r w:rsidRPr="00CD5DA0">
        <w:rPr>
          <w:rFonts w:cs="Times New Roman"/>
          <w:b/>
          <w:bCs/>
          <w:sz w:val="22"/>
          <w:szCs w:val="22"/>
        </w:rPr>
        <w:t>E-JOURNAL</w:t>
      </w:r>
    </w:p>
    <w:p w14:paraId="14458485" w14:textId="77777777" w:rsidR="002F40CF" w:rsidRPr="00CD5DA0" w:rsidRDefault="002F40CF" w:rsidP="002F40CF">
      <w:pPr>
        <w:spacing w:after="600" w:line="276" w:lineRule="auto"/>
        <w:jc w:val="both"/>
        <w:rPr>
          <w:rFonts w:cs="Times New Roman"/>
          <w:b/>
          <w:bCs/>
          <w:sz w:val="22"/>
          <w:szCs w:val="22"/>
        </w:rPr>
      </w:pPr>
      <w:r w:rsidRPr="00CD5DA0">
        <w:rPr>
          <w:rFonts w:cs="Times New Roman"/>
          <w:b/>
          <w:bCs/>
          <w:sz w:val="22"/>
          <w:szCs w:val="22"/>
        </w:rPr>
        <w:t xml:space="preserve">Distribution of </w:t>
      </w:r>
      <w:r w:rsidRPr="00CD5DA0">
        <w:rPr>
          <w:rFonts w:cs="Times New Roman"/>
          <w:b/>
          <w:bCs/>
          <w:sz w:val="22"/>
          <w:szCs w:val="22"/>
          <w:u w:val="single"/>
        </w:rPr>
        <w:t>Third</w:t>
      </w:r>
      <w:r w:rsidRPr="00CD5DA0">
        <w:rPr>
          <w:rFonts w:cs="Times New Roman"/>
          <w:b/>
          <w:bCs/>
          <w:sz w:val="22"/>
          <w:szCs w:val="22"/>
        </w:rPr>
        <w:t xml:space="preserve"> Assignment</w:t>
      </w:r>
    </w:p>
    <w:p w14:paraId="49F99B69" w14:textId="77777777" w:rsidR="002F40CF" w:rsidRDefault="002F40CF" w:rsidP="002F40CF">
      <w:pPr>
        <w:widowControl w:val="0"/>
        <w:spacing w:after="600" w:line="276" w:lineRule="auto"/>
        <w:jc w:val="both"/>
        <w:rPr>
          <w:rFonts w:cs="Times New Roman"/>
          <w:b/>
          <w:bCs/>
          <w:sz w:val="22"/>
          <w:szCs w:val="22"/>
        </w:rPr>
      </w:pPr>
    </w:p>
    <w:p w14:paraId="07CBF4B9" w14:textId="4B8131EA" w:rsidR="002F40CF" w:rsidRDefault="002F40CF" w:rsidP="002F40CF">
      <w:pPr>
        <w:widowControl w:val="0"/>
        <w:spacing w:after="600" w:line="276" w:lineRule="auto"/>
        <w:jc w:val="both"/>
        <w:rPr>
          <w:rFonts w:cs="Times New Roman"/>
          <w:b/>
          <w:bCs/>
          <w:sz w:val="22"/>
          <w:szCs w:val="22"/>
        </w:rPr>
      </w:pPr>
      <w:r w:rsidRPr="00D83BF0">
        <w:rPr>
          <w:rFonts w:cs="Times New Roman"/>
          <w:b/>
          <w:bCs/>
          <w:sz w:val="22"/>
          <w:szCs w:val="22"/>
        </w:rPr>
        <w:lastRenderedPageBreak/>
        <w:t>1</w:t>
      </w:r>
      <w:r>
        <w:rPr>
          <w:rFonts w:cs="Times New Roman"/>
          <w:b/>
          <w:bCs/>
          <w:sz w:val="22"/>
          <w:szCs w:val="22"/>
        </w:rPr>
        <w:t>4</w:t>
      </w:r>
      <w:r w:rsidRPr="00D83BF0">
        <w:rPr>
          <w:rFonts w:cs="Times New Roman"/>
          <w:b/>
          <w:bCs/>
          <w:sz w:val="22"/>
          <w:szCs w:val="22"/>
          <w:vertAlign w:val="superscript"/>
        </w:rPr>
        <w:t>th</w:t>
      </w:r>
      <w:r w:rsidRPr="00D83BF0">
        <w:rPr>
          <w:rFonts w:cs="Times New Roman"/>
          <w:b/>
          <w:bCs/>
          <w:sz w:val="22"/>
          <w:szCs w:val="22"/>
        </w:rPr>
        <w:t xml:space="preserve"> </w:t>
      </w:r>
      <w:r w:rsidRPr="00D83BF0">
        <w:rPr>
          <w:b/>
          <w:bCs/>
          <w:sz w:val="22"/>
          <w:szCs w:val="22"/>
        </w:rPr>
        <w:t>July (Sunday)</w:t>
      </w:r>
      <w:r w:rsidRPr="00D83BF0">
        <w:rPr>
          <w:sz w:val="22"/>
          <w:szCs w:val="22"/>
        </w:rPr>
        <w:t xml:space="preserve"> </w:t>
      </w:r>
      <w:r w:rsidRPr="00D83BF0">
        <w:rPr>
          <w:rFonts w:cs="Times New Roman"/>
          <w:b/>
          <w:bCs/>
          <w:sz w:val="22"/>
          <w:szCs w:val="22"/>
        </w:rPr>
        <w:t>Field Trip to Mount Herzl</w:t>
      </w:r>
    </w:p>
    <w:p w14:paraId="36780E10" w14:textId="77777777" w:rsidR="002F40CF" w:rsidRPr="00122FB0" w:rsidRDefault="002F40CF" w:rsidP="002F40CF">
      <w:pPr>
        <w:widowControl w:val="0"/>
        <w:spacing w:after="600" w:line="276" w:lineRule="auto"/>
        <w:ind w:left="720"/>
        <w:jc w:val="both"/>
        <w:rPr>
          <w:rFonts w:cs="Times New Roman"/>
          <w:b/>
          <w:bCs/>
          <w:sz w:val="22"/>
          <w:szCs w:val="22"/>
        </w:rPr>
      </w:pPr>
      <w:r>
        <w:t>*</w:t>
      </w:r>
      <w:proofErr w:type="spellStart"/>
      <w:r>
        <w:t>Maoz</w:t>
      </w:r>
      <w:proofErr w:type="spellEnd"/>
      <w:r>
        <w:t xml:space="preserve"> </w:t>
      </w:r>
      <w:proofErr w:type="spellStart"/>
      <w:r>
        <w:t>Azaryahu</w:t>
      </w:r>
      <w:proofErr w:type="spellEnd"/>
      <w:r>
        <w:t xml:space="preserve">, ‘Mount Herzl: The Creation of Israel’s National Cemetery,’ </w:t>
      </w:r>
      <w:r>
        <w:rPr>
          <w:i/>
          <w:iCs/>
        </w:rPr>
        <w:t>Israel Studies</w:t>
      </w:r>
      <w:r>
        <w:t xml:space="preserve">, vol. 1 no. 2, Summer 1996, 46-74.  (ERESERVE) </w:t>
      </w:r>
    </w:p>
    <w:p w14:paraId="36C03FC6" w14:textId="27896BFB" w:rsidR="002F40CF" w:rsidRPr="00CD5DA0" w:rsidRDefault="002F40CF" w:rsidP="002F40CF">
      <w:pPr>
        <w:pStyle w:val="Heading4"/>
        <w:spacing w:before="0" w:after="120"/>
        <w:contextualSpacing/>
        <w:jc w:val="both"/>
        <w:rPr>
          <w:sz w:val="22"/>
          <w:szCs w:val="22"/>
          <w:lang w:val="en-US"/>
        </w:rPr>
      </w:pPr>
      <w:r w:rsidRPr="00CD5DA0">
        <w:rPr>
          <w:sz w:val="22"/>
          <w:szCs w:val="22"/>
          <w:lang w:val="en-US"/>
        </w:rPr>
        <w:t>1</w:t>
      </w:r>
      <w:r>
        <w:rPr>
          <w:sz w:val="22"/>
          <w:szCs w:val="22"/>
          <w:lang w:val="en-US"/>
        </w:rPr>
        <w:t>5</w:t>
      </w:r>
      <w:r w:rsidRPr="00CD5DA0">
        <w:rPr>
          <w:sz w:val="22"/>
          <w:szCs w:val="22"/>
          <w:vertAlign w:val="superscript"/>
          <w:lang w:val="en-US"/>
        </w:rPr>
        <w:t>th</w:t>
      </w:r>
      <w:r w:rsidRPr="00CD5DA0">
        <w:rPr>
          <w:sz w:val="22"/>
          <w:szCs w:val="22"/>
          <w:lang w:val="en-US"/>
        </w:rPr>
        <w:t xml:space="preserve"> July</w:t>
      </w:r>
    </w:p>
    <w:p w14:paraId="085B5F1B" w14:textId="77777777" w:rsidR="002F40CF" w:rsidRPr="00CD5DA0" w:rsidRDefault="002F40CF" w:rsidP="002F40CF">
      <w:pPr>
        <w:pStyle w:val="Heading4"/>
        <w:spacing w:before="0" w:after="120"/>
        <w:contextualSpacing/>
        <w:jc w:val="both"/>
        <w:rPr>
          <w:sz w:val="22"/>
          <w:szCs w:val="22"/>
        </w:rPr>
      </w:pPr>
      <w:r w:rsidRPr="00CD5DA0">
        <w:rPr>
          <w:sz w:val="22"/>
          <w:szCs w:val="22"/>
        </w:rPr>
        <w:t>Session 1</w:t>
      </w:r>
      <w:r>
        <w:rPr>
          <w:sz w:val="22"/>
          <w:szCs w:val="22"/>
          <w:lang w:val="en-US"/>
        </w:rPr>
        <w:t>1</w:t>
      </w:r>
      <w:r w:rsidRPr="00CD5DA0">
        <w:rPr>
          <w:sz w:val="22"/>
          <w:szCs w:val="22"/>
        </w:rPr>
        <w:t xml:space="preserve">: The </w:t>
      </w:r>
      <w:r w:rsidRPr="00CD5DA0">
        <w:rPr>
          <w:i/>
          <w:iCs/>
          <w:sz w:val="22"/>
          <w:szCs w:val="22"/>
        </w:rPr>
        <w:t>Haredim</w:t>
      </w:r>
      <w:r w:rsidRPr="00CD5DA0">
        <w:rPr>
          <w:sz w:val="22"/>
          <w:szCs w:val="22"/>
        </w:rPr>
        <w:t xml:space="preserve"> in Israel </w:t>
      </w:r>
    </w:p>
    <w:p w14:paraId="345C4FEC"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b/>
          <w:bCs/>
          <w:sz w:val="22"/>
          <w:szCs w:val="22"/>
        </w:rPr>
        <w:t>Either</w:t>
      </w:r>
      <w:r w:rsidRPr="00CD5DA0">
        <w:rPr>
          <w:rFonts w:cs="Times New Roman"/>
          <w:sz w:val="22"/>
          <w:szCs w:val="22"/>
        </w:rPr>
        <w:t>:</w:t>
      </w:r>
    </w:p>
    <w:p w14:paraId="5472E4A7"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Menachem Friedman, “The Ultra-Orthodox in Israeli Society,” in Kyle, Keith and Peters, Joel, eds., </w:t>
      </w:r>
      <w:r w:rsidRPr="00CD5DA0">
        <w:rPr>
          <w:rFonts w:cs="Times New Roman"/>
          <w:i/>
          <w:iCs/>
          <w:sz w:val="22"/>
          <w:szCs w:val="22"/>
        </w:rPr>
        <w:t>Whither Israel? The Domestic Challenges</w:t>
      </w:r>
      <w:r w:rsidRPr="00CD5DA0">
        <w:rPr>
          <w:rFonts w:cs="Times New Roman"/>
          <w:sz w:val="22"/>
          <w:szCs w:val="22"/>
        </w:rPr>
        <w:t xml:space="preserve"> (London and New York: 1993</w:t>
      </w:r>
      <w:proofErr w:type="gramStart"/>
      <w:r w:rsidRPr="00CD5DA0">
        <w:rPr>
          <w:rFonts w:cs="Times New Roman"/>
          <w:sz w:val="22"/>
          <w:szCs w:val="22"/>
        </w:rPr>
        <w:t>)..</w:t>
      </w:r>
      <w:proofErr w:type="gramEnd"/>
      <w:r w:rsidRPr="00CD5DA0">
        <w:rPr>
          <w:rFonts w:cs="Times New Roman"/>
          <w:sz w:val="22"/>
          <w:szCs w:val="22"/>
        </w:rPr>
        <w:t xml:space="preserve"> pp. 177-201.</w:t>
      </w:r>
      <w:r w:rsidRPr="00CD5DA0">
        <w:rPr>
          <w:rFonts w:cs="Times New Roman"/>
          <w:b/>
          <w:bCs/>
          <w:sz w:val="22"/>
          <w:szCs w:val="22"/>
        </w:rPr>
        <w:t xml:space="preserve"> Overseas Library E320.9 K99; ERESERVE</w:t>
      </w:r>
      <w:r w:rsidRPr="00CD5DA0">
        <w:rPr>
          <w:rFonts w:cs="Times New Roman"/>
          <w:sz w:val="22"/>
          <w:szCs w:val="22"/>
        </w:rPr>
        <w:t xml:space="preserve"> </w:t>
      </w:r>
    </w:p>
    <w:p w14:paraId="56BAC54A"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b/>
          <w:bCs/>
          <w:sz w:val="22"/>
          <w:szCs w:val="22"/>
        </w:rPr>
        <w:t>Or</w:t>
      </w:r>
      <w:r w:rsidRPr="00CD5DA0">
        <w:rPr>
          <w:rFonts w:cs="Times New Roman"/>
          <w:sz w:val="22"/>
          <w:szCs w:val="22"/>
        </w:rPr>
        <w:t>:</w:t>
      </w:r>
    </w:p>
    <w:p w14:paraId="562F93EE" w14:textId="77777777" w:rsidR="002F40CF" w:rsidRPr="00CD5DA0" w:rsidRDefault="002F40CF" w:rsidP="002F40CF">
      <w:pPr>
        <w:widowControl w:val="0"/>
        <w:spacing w:after="120" w:line="276" w:lineRule="auto"/>
        <w:ind w:left="720"/>
        <w:jc w:val="both"/>
        <w:rPr>
          <w:rFonts w:cs="Times New Roman"/>
          <w:b/>
          <w:bCs/>
          <w:sz w:val="22"/>
          <w:szCs w:val="22"/>
        </w:rPr>
      </w:pPr>
      <w:r w:rsidRPr="00CD5DA0">
        <w:rPr>
          <w:rFonts w:cs="Times New Roman"/>
          <w:sz w:val="22"/>
          <w:szCs w:val="22"/>
        </w:rPr>
        <w:t xml:space="preserve">Samuel Heilman, </w:t>
      </w:r>
      <w:r w:rsidRPr="00CD5DA0">
        <w:rPr>
          <w:rFonts w:cs="Times New Roman"/>
          <w:i/>
          <w:iCs/>
          <w:sz w:val="22"/>
          <w:szCs w:val="22"/>
        </w:rPr>
        <w:t xml:space="preserve">Defenders of the Faith: Inside Ultra-Orthodox Jewry </w:t>
      </w:r>
      <w:r w:rsidRPr="00CD5DA0">
        <w:rPr>
          <w:rFonts w:cs="Times New Roman"/>
          <w:sz w:val="22"/>
          <w:szCs w:val="22"/>
        </w:rPr>
        <w:t>(</w:t>
      </w:r>
      <w:proofErr w:type="spellStart"/>
      <w:r w:rsidRPr="00CD5DA0">
        <w:rPr>
          <w:rFonts w:cs="Times New Roman"/>
          <w:sz w:val="22"/>
          <w:szCs w:val="22"/>
        </w:rPr>
        <w:t>Shocken</w:t>
      </w:r>
      <w:proofErr w:type="spellEnd"/>
      <w:r w:rsidRPr="00CD5DA0">
        <w:rPr>
          <w:rFonts w:cs="Times New Roman"/>
          <w:sz w:val="22"/>
          <w:szCs w:val="22"/>
        </w:rPr>
        <w:t xml:space="preserve">, New York, 1992) pp. 11-39. </w:t>
      </w:r>
      <w:r w:rsidRPr="00CD5DA0">
        <w:rPr>
          <w:rFonts w:cs="Times New Roman"/>
          <w:b/>
          <w:bCs/>
          <w:sz w:val="22"/>
          <w:szCs w:val="22"/>
        </w:rPr>
        <w:t xml:space="preserve">Overseas Library E296.682 H466; ERESERVE </w:t>
      </w:r>
    </w:p>
    <w:p w14:paraId="7A4AE873" w14:textId="77777777" w:rsidR="002F40CF" w:rsidRPr="00CD5DA0" w:rsidRDefault="002F40CF" w:rsidP="002F40CF">
      <w:pPr>
        <w:ind w:left="630" w:right="-766" w:firstLine="60"/>
        <w:jc w:val="both"/>
        <w:rPr>
          <w:b/>
          <w:bCs/>
        </w:rPr>
      </w:pPr>
      <w:r w:rsidRPr="00CD5DA0">
        <w:t xml:space="preserve">Yoel Finkelman, 'The Ambivalent Haredi Jew,' </w:t>
      </w:r>
      <w:r w:rsidRPr="00CD5DA0">
        <w:rPr>
          <w:i/>
          <w:iCs/>
        </w:rPr>
        <w:t xml:space="preserve">Israel Studies </w:t>
      </w:r>
      <w:r w:rsidRPr="00CD5DA0">
        <w:t>Vol. 19, 2 (summer 2014)      264-293.</w:t>
      </w:r>
      <w:r w:rsidRPr="00CD5DA0">
        <w:rPr>
          <w:b/>
          <w:bCs/>
        </w:rPr>
        <w:t>EJOURNAL</w:t>
      </w:r>
      <w:r w:rsidRPr="00CD5DA0">
        <w:rPr>
          <w:b/>
          <w:bCs/>
        </w:rPr>
        <w:br/>
      </w:r>
    </w:p>
    <w:p w14:paraId="26C47F90" w14:textId="77777777" w:rsidR="002F40CF" w:rsidRDefault="002F40CF" w:rsidP="002F40CF">
      <w:pPr>
        <w:spacing w:after="480" w:line="276" w:lineRule="auto"/>
        <w:jc w:val="both"/>
        <w:rPr>
          <w:rFonts w:cs="Times New Roman"/>
          <w:b/>
          <w:bCs/>
          <w:color w:val="FF0000"/>
          <w:sz w:val="22"/>
          <w:szCs w:val="22"/>
        </w:rPr>
      </w:pPr>
      <w:r w:rsidRPr="00CD5DA0">
        <w:rPr>
          <w:rFonts w:cs="Times New Roman"/>
          <w:b/>
          <w:bCs/>
          <w:sz w:val="22"/>
          <w:szCs w:val="22"/>
        </w:rPr>
        <w:t>Session 1</w:t>
      </w:r>
      <w:r>
        <w:rPr>
          <w:rFonts w:cs="Times New Roman"/>
          <w:b/>
          <w:bCs/>
          <w:sz w:val="22"/>
          <w:szCs w:val="22"/>
        </w:rPr>
        <w:t>2</w:t>
      </w:r>
      <w:r w:rsidRPr="00CD5DA0">
        <w:rPr>
          <w:rFonts w:cs="Times New Roman"/>
          <w:b/>
          <w:bCs/>
          <w:sz w:val="22"/>
          <w:szCs w:val="22"/>
        </w:rPr>
        <w:t>: The Six Day War and its Aftermath</w:t>
      </w:r>
    </w:p>
    <w:p w14:paraId="5B5E6D7C" w14:textId="77777777" w:rsidR="002F40CF" w:rsidRDefault="002F40CF" w:rsidP="002F40CF">
      <w:pPr>
        <w:spacing w:after="480"/>
        <w:ind w:left="720"/>
        <w:contextualSpacing/>
        <w:jc w:val="both"/>
        <w:rPr>
          <w:rFonts w:cs="Times New Roman"/>
          <w:b/>
          <w:bCs/>
          <w:color w:val="FF0000"/>
          <w:sz w:val="22"/>
          <w:szCs w:val="22"/>
        </w:rPr>
      </w:pPr>
      <w:r w:rsidRPr="00CD5DA0">
        <w:rPr>
          <w:rFonts w:cs="Times New Roman"/>
          <w:sz w:val="22"/>
          <w:szCs w:val="22"/>
        </w:rPr>
        <w:t xml:space="preserve">* The Khartoum Resolutions in Rabinovich and </w:t>
      </w:r>
      <w:proofErr w:type="spellStart"/>
      <w:r w:rsidRPr="00CD5DA0">
        <w:rPr>
          <w:rFonts w:cs="Times New Roman"/>
          <w:sz w:val="22"/>
          <w:szCs w:val="22"/>
        </w:rPr>
        <w:t>Reinharz</w:t>
      </w:r>
      <w:proofErr w:type="spellEnd"/>
      <w:r w:rsidRPr="00CD5DA0">
        <w:rPr>
          <w:rFonts w:cs="Times New Roman"/>
          <w:sz w:val="22"/>
          <w:szCs w:val="22"/>
        </w:rPr>
        <w:t>, p.241-2.</w:t>
      </w:r>
      <w:r w:rsidRPr="00CD5DA0">
        <w:rPr>
          <w:rFonts w:cs="Times New Roman"/>
          <w:b/>
          <w:bCs/>
          <w:sz w:val="22"/>
          <w:szCs w:val="22"/>
        </w:rPr>
        <w:t xml:space="preserve"> Overseas Library E990(029) R116</w:t>
      </w:r>
      <w:r w:rsidRPr="00CD5DA0">
        <w:rPr>
          <w:rFonts w:cs="Times New Roman"/>
          <w:sz w:val="22"/>
          <w:szCs w:val="22"/>
        </w:rPr>
        <w:t>;</w:t>
      </w:r>
      <w:r w:rsidRPr="00CD5DA0">
        <w:rPr>
          <w:rFonts w:cs="Times New Roman"/>
          <w:b/>
          <w:bCs/>
          <w:sz w:val="22"/>
          <w:szCs w:val="22"/>
        </w:rPr>
        <w:t xml:space="preserve"> ERESERVE</w:t>
      </w:r>
    </w:p>
    <w:p w14:paraId="509B1466" w14:textId="77777777" w:rsidR="002F40CF" w:rsidRPr="00567021" w:rsidRDefault="002F40CF" w:rsidP="002F40CF">
      <w:pPr>
        <w:spacing w:after="480"/>
        <w:ind w:left="720"/>
        <w:contextualSpacing/>
        <w:jc w:val="both"/>
        <w:rPr>
          <w:rFonts w:cs="Times New Roman"/>
          <w:b/>
          <w:bCs/>
          <w:color w:val="FF0000"/>
          <w:sz w:val="22"/>
          <w:szCs w:val="22"/>
        </w:rPr>
      </w:pPr>
      <w:r w:rsidRPr="00CD5DA0">
        <w:rPr>
          <w:rFonts w:cs="Times New Roman"/>
          <w:sz w:val="22"/>
          <w:szCs w:val="22"/>
        </w:rPr>
        <w:t xml:space="preserve">UN </w:t>
      </w:r>
      <w:r w:rsidRPr="00507623">
        <w:rPr>
          <w:rFonts w:cs="Times New Roman"/>
          <w:sz w:val="22"/>
          <w:szCs w:val="22"/>
        </w:rPr>
        <w:t xml:space="preserve">Security Council Resolution </w:t>
      </w:r>
      <w:smartTag w:uri="urn:schemas-microsoft-com:office:smarttags" w:element="metricconverter">
        <w:smartTagPr>
          <w:attr w:name="ProductID" w:val="242 in"/>
        </w:smartTagPr>
        <w:r w:rsidRPr="00507623">
          <w:rPr>
            <w:rFonts w:cs="Times New Roman"/>
            <w:sz w:val="22"/>
            <w:szCs w:val="22"/>
          </w:rPr>
          <w:t>242 in</w:t>
        </w:r>
      </w:smartTag>
      <w:r w:rsidRPr="00507623">
        <w:rPr>
          <w:rFonts w:cs="Times New Roman"/>
          <w:sz w:val="22"/>
          <w:szCs w:val="22"/>
        </w:rPr>
        <w:t xml:space="preserve"> Rabinovich and </w:t>
      </w:r>
      <w:proofErr w:type="spellStart"/>
      <w:r w:rsidRPr="00507623">
        <w:rPr>
          <w:rFonts w:cs="Times New Roman"/>
          <w:sz w:val="22"/>
          <w:szCs w:val="22"/>
        </w:rPr>
        <w:t>Reinharz</w:t>
      </w:r>
      <w:proofErr w:type="spellEnd"/>
      <w:r w:rsidRPr="00507623">
        <w:rPr>
          <w:rFonts w:cs="Times New Roman"/>
          <w:sz w:val="22"/>
          <w:szCs w:val="22"/>
        </w:rPr>
        <w:t>, pp. 242-243;</w:t>
      </w:r>
      <w:r w:rsidRPr="00507623">
        <w:rPr>
          <w:rFonts w:cs="Times New Roman"/>
          <w:b/>
          <w:bCs/>
          <w:sz w:val="22"/>
          <w:szCs w:val="22"/>
        </w:rPr>
        <w:t xml:space="preserve"> Overseas Library E990(029) R116; ERESERVE</w:t>
      </w:r>
      <w:r w:rsidRPr="00507623">
        <w:rPr>
          <w:rFonts w:cs="Times New Roman"/>
          <w:sz w:val="22"/>
          <w:szCs w:val="22"/>
        </w:rPr>
        <w:t xml:space="preserve"> </w:t>
      </w:r>
      <w:proofErr w:type="spellStart"/>
      <w:r w:rsidRPr="00507623">
        <w:rPr>
          <w:rFonts w:cs="Times New Roman"/>
          <w:sz w:val="22"/>
          <w:szCs w:val="22"/>
        </w:rPr>
        <w:t>Laqueur</w:t>
      </w:r>
      <w:proofErr w:type="spellEnd"/>
      <w:r w:rsidRPr="00507623">
        <w:rPr>
          <w:rFonts w:cs="Times New Roman"/>
          <w:sz w:val="22"/>
          <w:szCs w:val="22"/>
        </w:rPr>
        <w:t xml:space="preserve"> and Rubin, pp. 365-366. </w:t>
      </w:r>
      <w:r w:rsidRPr="00507623">
        <w:rPr>
          <w:rFonts w:cs="Times New Roman"/>
          <w:b/>
          <w:bCs/>
          <w:sz w:val="22"/>
          <w:szCs w:val="22"/>
        </w:rPr>
        <w:t>Overseas Library E327.56(08) L317; ERESERVE</w:t>
      </w:r>
      <w:r w:rsidRPr="00507623">
        <w:rPr>
          <w:rFonts w:cs="Times New Roman"/>
          <w:sz w:val="22"/>
          <w:szCs w:val="22"/>
        </w:rPr>
        <w:t xml:space="preserve">  </w:t>
      </w:r>
    </w:p>
    <w:p w14:paraId="686A6B8A" w14:textId="77777777" w:rsidR="002F40CF" w:rsidRPr="00CD5DA0" w:rsidRDefault="002F40CF" w:rsidP="002F40CF">
      <w:pPr>
        <w:widowControl w:val="0"/>
        <w:spacing w:after="120"/>
        <w:ind w:left="720"/>
        <w:contextualSpacing/>
        <w:jc w:val="both"/>
        <w:rPr>
          <w:rFonts w:cs="Times New Roman"/>
          <w:sz w:val="22"/>
          <w:szCs w:val="22"/>
        </w:rPr>
      </w:pPr>
      <w:r w:rsidRPr="00507623">
        <w:rPr>
          <w:rFonts w:cs="Times New Roman"/>
          <w:sz w:val="22"/>
          <w:szCs w:val="22"/>
        </w:rPr>
        <w:t xml:space="preserve">* The Palestinian National Covenant in </w:t>
      </w:r>
      <w:proofErr w:type="spellStart"/>
      <w:r w:rsidRPr="00507623">
        <w:rPr>
          <w:rFonts w:cs="Times New Roman"/>
          <w:sz w:val="22"/>
          <w:szCs w:val="22"/>
        </w:rPr>
        <w:t>Laqueur</w:t>
      </w:r>
      <w:proofErr w:type="spellEnd"/>
      <w:r w:rsidRPr="00507623">
        <w:rPr>
          <w:rFonts w:cs="Times New Roman"/>
          <w:sz w:val="22"/>
          <w:szCs w:val="22"/>
        </w:rPr>
        <w:t xml:space="preserve"> and Rubin, pp.366-371; </w:t>
      </w:r>
      <w:r w:rsidRPr="00507623">
        <w:rPr>
          <w:rFonts w:cs="Times New Roman"/>
          <w:b/>
          <w:bCs/>
          <w:sz w:val="22"/>
          <w:szCs w:val="22"/>
        </w:rPr>
        <w:t>Overseas Library E327.56(08) L317</w:t>
      </w:r>
      <w:r w:rsidRPr="002B5CCD">
        <w:rPr>
          <w:rFonts w:cs="Times New Roman"/>
          <w:b/>
          <w:bCs/>
          <w:sz w:val="22"/>
          <w:szCs w:val="22"/>
        </w:rPr>
        <w:t xml:space="preserve"> </w:t>
      </w:r>
      <w:r w:rsidRPr="00CD5DA0">
        <w:rPr>
          <w:rFonts w:cs="Times New Roman"/>
          <w:sz w:val="22"/>
          <w:szCs w:val="22"/>
        </w:rPr>
        <w:t xml:space="preserve">Rabinovich and </w:t>
      </w:r>
      <w:proofErr w:type="spellStart"/>
      <w:r w:rsidRPr="00CD5DA0">
        <w:rPr>
          <w:rFonts w:cs="Times New Roman"/>
          <w:sz w:val="22"/>
          <w:szCs w:val="22"/>
        </w:rPr>
        <w:t>Reinharz</w:t>
      </w:r>
      <w:proofErr w:type="spellEnd"/>
      <w:r w:rsidRPr="00CD5DA0">
        <w:rPr>
          <w:rFonts w:cs="Times New Roman"/>
          <w:sz w:val="22"/>
          <w:szCs w:val="22"/>
        </w:rPr>
        <w:t xml:space="preserve">, pp. 243-246. </w:t>
      </w:r>
      <w:r w:rsidRPr="00CD5DA0">
        <w:rPr>
          <w:rFonts w:cs="Times New Roman"/>
          <w:b/>
          <w:bCs/>
          <w:sz w:val="22"/>
          <w:szCs w:val="22"/>
        </w:rPr>
        <w:t>Overseas Library E990(029) R116; ERESERVE</w:t>
      </w:r>
    </w:p>
    <w:p w14:paraId="55AC68D8" w14:textId="77777777" w:rsidR="002F40CF" w:rsidRDefault="002F40CF" w:rsidP="002F40CF">
      <w:pPr>
        <w:widowControl w:val="0"/>
        <w:spacing w:after="120"/>
        <w:ind w:left="720"/>
        <w:contextualSpacing/>
        <w:jc w:val="both"/>
        <w:rPr>
          <w:rFonts w:cs="Times New Roman"/>
          <w:b/>
          <w:bCs/>
          <w:sz w:val="22"/>
          <w:szCs w:val="22"/>
        </w:rPr>
      </w:pPr>
      <w:r w:rsidRPr="00CD5DA0">
        <w:rPr>
          <w:rFonts w:cs="Times New Roman"/>
          <w:sz w:val="22"/>
          <w:szCs w:val="22"/>
        </w:rPr>
        <w:t xml:space="preserve">* Allon Plan in Rabinovich and </w:t>
      </w:r>
      <w:proofErr w:type="spellStart"/>
      <w:r w:rsidRPr="00CD5DA0">
        <w:rPr>
          <w:rFonts w:cs="Times New Roman"/>
          <w:sz w:val="22"/>
          <w:szCs w:val="22"/>
        </w:rPr>
        <w:t>Reinharz</w:t>
      </w:r>
      <w:proofErr w:type="spellEnd"/>
      <w:r w:rsidRPr="00CD5DA0">
        <w:rPr>
          <w:rFonts w:cs="Times New Roman"/>
          <w:sz w:val="22"/>
          <w:szCs w:val="22"/>
        </w:rPr>
        <w:t>, p. 257.</w:t>
      </w:r>
      <w:r w:rsidRPr="00CD5DA0">
        <w:rPr>
          <w:rFonts w:cs="Times New Roman"/>
          <w:b/>
          <w:bCs/>
          <w:sz w:val="22"/>
          <w:szCs w:val="22"/>
        </w:rPr>
        <w:t xml:space="preserve"> Overseas Library E990(029) R116; ERESERVE</w:t>
      </w:r>
    </w:p>
    <w:p w14:paraId="523F0CE5" w14:textId="77777777" w:rsidR="002F40CF" w:rsidRDefault="002F40CF" w:rsidP="002F40CF">
      <w:pPr>
        <w:spacing w:after="480" w:line="360" w:lineRule="auto"/>
        <w:contextualSpacing/>
        <w:jc w:val="both"/>
        <w:rPr>
          <w:rFonts w:cs="Times New Roman"/>
          <w:sz w:val="22"/>
          <w:szCs w:val="22"/>
          <w:rtl/>
        </w:rPr>
      </w:pPr>
    </w:p>
    <w:p w14:paraId="57DE92A5" w14:textId="77777777" w:rsidR="002F40CF" w:rsidRPr="00466A54" w:rsidRDefault="002F40CF" w:rsidP="002F40CF">
      <w:pPr>
        <w:spacing w:after="480" w:line="360" w:lineRule="auto"/>
        <w:ind w:firstLine="720"/>
        <w:contextualSpacing/>
        <w:jc w:val="both"/>
        <w:rPr>
          <w:rFonts w:cs="Times New Roman"/>
          <w:b/>
          <w:bCs/>
          <w:color w:val="FF0000"/>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pp.295-306, 307-325. </w:t>
      </w:r>
      <w:r w:rsidRPr="00CD5DA0">
        <w:rPr>
          <w:rFonts w:cs="Times New Roman"/>
          <w:b/>
          <w:bCs/>
          <w:sz w:val="22"/>
          <w:szCs w:val="22"/>
        </w:rPr>
        <w:t xml:space="preserve">Overseas Library E9 S529; EBOOK </w:t>
      </w:r>
    </w:p>
    <w:p w14:paraId="10AC9B89" w14:textId="77777777" w:rsidR="002F40CF" w:rsidRPr="00CD5DA0" w:rsidRDefault="002F40CF" w:rsidP="002F40CF">
      <w:pPr>
        <w:widowControl w:val="0"/>
        <w:spacing w:after="600" w:line="276" w:lineRule="auto"/>
        <w:ind w:left="720"/>
        <w:jc w:val="both"/>
        <w:rPr>
          <w:rFonts w:cs="Times New Roman"/>
          <w:b/>
          <w:bCs/>
          <w:sz w:val="22"/>
          <w:szCs w:val="22"/>
        </w:rPr>
      </w:pPr>
      <w:r w:rsidRPr="00CD5DA0">
        <w:rPr>
          <w:rFonts w:cs="Times New Roman"/>
          <w:sz w:val="22"/>
          <w:szCs w:val="22"/>
        </w:rPr>
        <w:t xml:space="preserve">Michael Oren, ‘Did Israel Want the Six Day War, </w:t>
      </w:r>
      <w:r w:rsidRPr="00CD5DA0">
        <w:rPr>
          <w:rFonts w:cs="Times New Roman"/>
          <w:i/>
          <w:iCs/>
          <w:sz w:val="22"/>
          <w:szCs w:val="22"/>
        </w:rPr>
        <w:t>Azure</w:t>
      </w:r>
      <w:r w:rsidRPr="00CD5DA0">
        <w:rPr>
          <w:rFonts w:cs="Times New Roman"/>
          <w:sz w:val="22"/>
          <w:szCs w:val="22"/>
        </w:rPr>
        <w:t xml:space="preserve"> Spring 1999, no. 7, 47-86. </w:t>
      </w:r>
      <w:r w:rsidRPr="00CD5DA0">
        <w:rPr>
          <w:rFonts w:cs="Times New Roman"/>
          <w:b/>
          <w:bCs/>
          <w:sz w:val="22"/>
          <w:szCs w:val="22"/>
        </w:rPr>
        <w:t>E-JOURNAL</w:t>
      </w:r>
    </w:p>
    <w:p w14:paraId="48D79735" w14:textId="52A59DB7" w:rsidR="002F40CF" w:rsidRPr="00CD5DA0" w:rsidRDefault="002F40CF" w:rsidP="002F40CF">
      <w:pPr>
        <w:pStyle w:val="Heading4"/>
        <w:spacing w:before="0" w:after="120"/>
        <w:contextualSpacing/>
        <w:jc w:val="both"/>
        <w:rPr>
          <w:sz w:val="22"/>
          <w:szCs w:val="22"/>
          <w:lang w:val="en-US"/>
        </w:rPr>
      </w:pPr>
      <w:r w:rsidRPr="00CD5DA0">
        <w:rPr>
          <w:sz w:val="22"/>
          <w:szCs w:val="22"/>
          <w:lang w:val="en-US"/>
        </w:rPr>
        <w:t>1</w:t>
      </w:r>
      <w:r>
        <w:rPr>
          <w:sz w:val="22"/>
          <w:szCs w:val="22"/>
          <w:lang w:val="en-US"/>
        </w:rPr>
        <w:t>6</w:t>
      </w:r>
      <w:r w:rsidRPr="00CD5DA0">
        <w:rPr>
          <w:sz w:val="22"/>
          <w:szCs w:val="22"/>
          <w:vertAlign w:val="superscript"/>
          <w:lang w:val="en-US"/>
        </w:rPr>
        <w:t>th</w:t>
      </w:r>
      <w:r w:rsidRPr="00CD5DA0">
        <w:rPr>
          <w:sz w:val="22"/>
          <w:szCs w:val="22"/>
          <w:lang w:val="en-US"/>
        </w:rPr>
        <w:t xml:space="preserve"> July</w:t>
      </w:r>
    </w:p>
    <w:p w14:paraId="11D0AE30" w14:textId="77777777" w:rsidR="002F40CF" w:rsidRPr="00CD5DA0" w:rsidRDefault="002F40CF" w:rsidP="002F40CF">
      <w:pPr>
        <w:pStyle w:val="Heading4"/>
        <w:spacing w:before="0" w:after="120"/>
        <w:contextualSpacing/>
        <w:jc w:val="both"/>
        <w:rPr>
          <w:sz w:val="22"/>
          <w:szCs w:val="22"/>
          <w:lang w:val="en-US"/>
        </w:rPr>
      </w:pPr>
      <w:r>
        <w:rPr>
          <w:sz w:val="22"/>
          <w:szCs w:val="22"/>
          <w:lang w:val="en-US"/>
        </w:rPr>
        <w:t xml:space="preserve">Session 13: </w:t>
      </w:r>
      <w:r w:rsidRPr="00CD5DA0">
        <w:rPr>
          <w:sz w:val="22"/>
          <w:szCs w:val="22"/>
        </w:rPr>
        <w:t xml:space="preserve">The </w:t>
      </w:r>
      <w:r w:rsidRPr="00CD5DA0">
        <w:rPr>
          <w:i/>
          <w:iCs/>
          <w:sz w:val="22"/>
          <w:szCs w:val="22"/>
        </w:rPr>
        <w:t>Yom Kippur</w:t>
      </w:r>
      <w:r w:rsidRPr="00CD5DA0">
        <w:rPr>
          <w:sz w:val="22"/>
          <w:szCs w:val="22"/>
        </w:rPr>
        <w:t xml:space="preserve"> War</w:t>
      </w:r>
      <w:r w:rsidRPr="00CD5DA0">
        <w:rPr>
          <w:sz w:val="22"/>
          <w:szCs w:val="22"/>
          <w:lang w:val="en-US"/>
        </w:rPr>
        <w:t xml:space="preserve">, </w:t>
      </w:r>
      <w:r w:rsidRPr="00CD5DA0">
        <w:rPr>
          <w:i/>
          <w:iCs/>
          <w:sz w:val="22"/>
          <w:szCs w:val="22"/>
          <w:lang w:val="en-US"/>
        </w:rPr>
        <w:t xml:space="preserve">Gush </w:t>
      </w:r>
      <w:proofErr w:type="spellStart"/>
      <w:r w:rsidRPr="00CD5DA0">
        <w:rPr>
          <w:i/>
          <w:iCs/>
          <w:sz w:val="22"/>
          <w:szCs w:val="22"/>
          <w:lang w:val="en-US"/>
        </w:rPr>
        <w:t>Emunim</w:t>
      </w:r>
      <w:proofErr w:type="spellEnd"/>
      <w:r w:rsidRPr="00CD5DA0">
        <w:rPr>
          <w:sz w:val="22"/>
          <w:szCs w:val="22"/>
          <w:lang w:val="en-US"/>
        </w:rPr>
        <w:t>, and Egyptian-Israeli Peace Treaty</w:t>
      </w:r>
    </w:p>
    <w:p w14:paraId="0DB72A6D" w14:textId="77777777" w:rsidR="002F40CF" w:rsidRPr="00CD5DA0" w:rsidRDefault="002F40CF" w:rsidP="002F40CF">
      <w:pPr>
        <w:widowControl w:val="0"/>
        <w:spacing w:after="120" w:line="276" w:lineRule="auto"/>
        <w:ind w:left="720"/>
        <w:jc w:val="both"/>
        <w:rPr>
          <w:rFonts w:cs="Times New Roman"/>
          <w:sz w:val="22"/>
          <w:szCs w:val="22"/>
        </w:rPr>
      </w:pPr>
      <w:r w:rsidRPr="00CD5DA0">
        <w:rPr>
          <w:rFonts w:cs="Times New Roman"/>
          <w:sz w:val="22"/>
          <w:szCs w:val="22"/>
        </w:rPr>
        <w:t xml:space="preserve">The Turning Point in the Yom Kippur, pp. 265-269, The Yom Kippur War, pp. 269-276, </w:t>
      </w:r>
      <w:proofErr w:type="spellStart"/>
      <w:r w:rsidRPr="00CD5DA0">
        <w:rPr>
          <w:rFonts w:cs="Times New Roman"/>
          <w:sz w:val="22"/>
          <w:szCs w:val="22"/>
        </w:rPr>
        <w:t>Agranat</w:t>
      </w:r>
      <w:proofErr w:type="spellEnd"/>
      <w:r w:rsidRPr="00CD5DA0">
        <w:rPr>
          <w:rFonts w:cs="Times New Roman"/>
          <w:sz w:val="22"/>
          <w:szCs w:val="22"/>
        </w:rPr>
        <w:t xml:space="preserve"> Commission pp. 278-284. UN Security Council 338, p.331, Egyptian- Israeli Disengagement, pp. 337-340, Rabinovich and </w:t>
      </w:r>
      <w:proofErr w:type="spellStart"/>
      <w:r w:rsidRPr="00CD5DA0">
        <w:rPr>
          <w:rFonts w:cs="Times New Roman"/>
          <w:sz w:val="22"/>
          <w:szCs w:val="22"/>
        </w:rPr>
        <w:t>Reinharz</w:t>
      </w:r>
      <w:proofErr w:type="spellEnd"/>
      <w:r w:rsidRPr="00CD5DA0">
        <w:rPr>
          <w:rFonts w:cs="Times New Roman"/>
          <w:b/>
          <w:bCs/>
          <w:sz w:val="22"/>
          <w:szCs w:val="22"/>
        </w:rPr>
        <w:t xml:space="preserve"> Overseas Library E990(029) R116; ERESERVE</w:t>
      </w:r>
    </w:p>
    <w:p w14:paraId="46E359E9" w14:textId="77777777" w:rsidR="002F40CF" w:rsidRPr="00CD5DA0" w:rsidRDefault="002F40CF" w:rsidP="002F40CF">
      <w:pPr>
        <w:widowControl w:val="0"/>
        <w:spacing w:after="600" w:line="360" w:lineRule="auto"/>
        <w:ind w:left="720"/>
        <w:contextualSpacing/>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326-354. 357-390, 391-422. </w:t>
      </w:r>
      <w:r w:rsidRPr="00CD5DA0">
        <w:rPr>
          <w:rFonts w:cs="Times New Roman"/>
          <w:b/>
          <w:bCs/>
          <w:sz w:val="22"/>
          <w:szCs w:val="22"/>
        </w:rPr>
        <w:t xml:space="preserve">Overseas Library E9 S529; EBOOK </w:t>
      </w:r>
    </w:p>
    <w:p w14:paraId="1AFD0FF8" w14:textId="77777777" w:rsidR="002F40CF" w:rsidRPr="00CD5DA0" w:rsidRDefault="002F40CF" w:rsidP="002F40CF">
      <w:pPr>
        <w:widowControl w:val="0"/>
        <w:spacing w:after="600"/>
        <w:ind w:left="720"/>
        <w:contextualSpacing/>
        <w:rPr>
          <w:rFonts w:cs="Times New Roman"/>
          <w:b/>
          <w:bCs/>
          <w:sz w:val="22"/>
          <w:szCs w:val="22"/>
        </w:rPr>
      </w:pPr>
      <w:r w:rsidRPr="00CD5DA0">
        <w:rPr>
          <w:rFonts w:cs="Times New Roman"/>
          <w:sz w:val="22"/>
          <w:szCs w:val="22"/>
        </w:rPr>
        <w:t xml:space="preserve">*Gush </w:t>
      </w:r>
      <w:proofErr w:type="spellStart"/>
      <w:r w:rsidRPr="00CD5DA0">
        <w:rPr>
          <w:rFonts w:cs="Times New Roman"/>
          <w:sz w:val="22"/>
          <w:szCs w:val="22"/>
        </w:rPr>
        <w:t>Emunim</w:t>
      </w:r>
      <w:proofErr w:type="spellEnd"/>
      <w:r w:rsidRPr="00CD5DA0">
        <w:rPr>
          <w:rFonts w:cs="Times New Roman"/>
          <w:sz w:val="22"/>
          <w:szCs w:val="22"/>
        </w:rPr>
        <w:t xml:space="preserve">, Opinion Paper, January 1978, Rabinovich and </w:t>
      </w:r>
      <w:proofErr w:type="spellStart"/>
      <w:r w:rsidRPr="00CD5DA0">
        <w:rPr>
          <w:rFonts w:cs="Times New Roman"/>
          <w:sz w:val="22"/>
          <w:szCs w:val="22"/>
        </w:rPr>
        <w:t>Reinharz</w:t>
      </w:r>
      <w:proofErr w:type="spellEnd"/>
      <w:r w:rsidRPr="00CD5DA0">
        <w:rPr>
          <w:rFonts w:cs="Times New Roman"/>
          <w:sz w:val="22"/>
          <w:szCs w:val="22"/>
        </w:rPr>
        <w:t xml:space="preserve">, pp. 305-307. </w:t>
      </w:r>
      <w:r w:rsidRPr="00CD5DA0">
        <w:rPr>
          <w:rFonts w:cs="Times New Roman"/>
          <w:b/>
          <w:bCs/>
          <w:sz w:val="22"/>
          <w:szCs w:val="22"/>
        </w:rPr>
        <w:t>Overseas Library E990(029) R116; ERESERVE</w:t>
      </w:r>
    </w:p>
    <w:p w14:paraId="795A6C24" w14:textId="77777777" w:rsidR="002F40CF" w:rsidRPr="00CD5DA0" w:rsidRDefault="002F40CF" w:rsidP="002F40CF">
      <w:pPr>
        <w:widowControl w:val="0"/>
        <w:spacing w:after="600"/>
        <w:ind w:left="720"/>
        <w:contextualSpacing/>
        <w:rPr>
          <w:rFonts w:cs="Times New Roman"/>
          <w:b/>
          <w:bCs/>
          <w:sz w:val="22"/>
          <w:szCs w:val="22"/>
        </w:rPr>
      </w:pPr>
    </w:p>
    <w:p w14:paraId="1CF3931F" w14:textId="77777777" w:rsidR="002F40CF" w:rsidRPr="00CD5DA0" w:rsidRDefault="002F40CF" w:rsidP="002F40CF">
      <w:pPr>
        <w:spacing w:after="120" w:line="276" w:lineRule="auto"/>
        <w:ind w:left="720"/>
        <w:jc w:val="both"/>
        <w:rPr>
          <w:rStyle w:val="apple-style-span"/>
          <w:rFonts w:cs="Times New Roman"/>
          <w:b/>
          <w:bCs/>
          <w:sz w:val="22"/>
          <w:szCs w:val="22"/>
        </w:rPr>
      </w:pPr>
      <w:r w:rsidRPr="00CD5DA0">
        <w:rPr>
          <w:rFonts w:cs="Times New Roman"/>
          <w:sz w:val="22"/>
          <w:szCs w:val="22"/>
        </w:rPr>
        <w:lastRenderedPageBreak/>
        <w:t xml:space="preserve">David Newman, 'From </w:t>
      </w:r>
      <w:proofErr w:type="spellStart"/>
      <w:r w:rsidRPr="00CD5DA0">
        <w:rPr>
          <w:rFonts w:cs="Times New Roman"/>
          <w:i/>
          <w:iCs/>
          <w:sz w:val="22"/>
          <w:szCs w:val="22"/>
        </w:rPr>
        <w:t>Hitnachlut</w:t>
      </w:r>
      <w:proofErr w:type="spellEnd"/>
      <w:r w:rsidRPr="00CD5DA0">
        <w:rPr>
          <w:rFonts w:cs="Times New Roman"/>
          <w:sz w:val="22"/>
          <w:szCs w:val="22"/>
        </w:rPr>
        <w:t xml:space="preserve"> to </w:t>
      </w:r>
      <w:proofErr w:type="spellStart"/>
      <w:r w:rsidRPr="00CD5DA0">
        <w:rPr>
          <w:rFonts w:cs="Times New Roman"/>
          <w:i/>
          <w:iCs/>
          <w:sz w:val="22"/>
          <w:szCs w:val="22"/>
        </w:rPr>
        <w:t>Hitnatkut</w:t>
      </w:r>
      <w:proofErr w:type="spellEnd"/>
      <w:r w:rsidRPr="00CD5DA0">
        <w:rPr>
          <w:rFonts w:cs="Times New Roman"/>
          <w:sz w:val="22"/>
          <w:szCs w:val="22"/>
        </w:rPr>
        <w:t xml:space="preserve">: The Impact of </w:t>
      </w:r>
      <w:r w:rsidRPr="00CD5DA0">
        <w:rPr>
          <w:rFonts w:cs="Times New Roman"/>
          <w:i/>
          <w:iCs/>
          <w:sz w:val="22"/>
          <w:szCs w:val="22"/>
        </w:rPr>
        <w:t xml:space="preserve">Gush </w:t>
      </w:r>
      <w:proofErr w:type="spellStart"/>
      <w:r w:rsidRPr="00CD5DA0">
        <w:rPr>
          <w:rFonts w:cs="Times New Roman"/>
          <w:i/>
          <w:iCs/>
          <w:sz w:val="22"/>
          <w:szCs w:val="22"/>
        </w:rPr>
        <w:t>Emunim</w:t>
      </w:r>
      <w:proofErr w:type="spellEnd"/>
      <w:r w:rsidRPr="00CD5DA0">
        <w:rPr>
          <w:rFonts w:cs="Times New Roman"/>
          <w:sz w:val="22"/>
          <w:szCs w:val="22"/>
        </w:rPr>
        <w:t xml:space="preserve"> and the Settlement Movement on Israeli Politics and Society,' </w:t>
      </w:r>
      <w:r w:rsidRPr="00CD5DA0">
        <w:rPr>
          <w:rFonts w:cs="Times New Roman"/>
          <w:i/>
          <w:iCs/>
          <w:sz w:val="22"/>
          <w:szCs w:val="22"/>
        </w:rPr>
        <w:t xml:space="preserve">Israel Studies </w:t>
      </w:r>
      <w:r w:rsidRPr="00CD5DA0">
        <w:rPr>
          <w:rFonts w:cs="Times New Roman"/>
          <w:sz w:val="22"/>
          <w:szCs w:val="22"/>
        </w:rPr>
        <w:t xml:space="preserve">vol. 10, 3, fall 2005, 192-224. </w:t>
      </w:r>
      <w:r w:rsidRPr="00CD5DA0">
        <w:rPr>
          <w:rFonts w:cs="Times New Roman"/>
          <w:i/>
          <w:iCs/>
          <w:sz w:val="22"/>
          <w:szCs w:val="22"/>
        </w:rPr>
        <w:t xml:space="preserve"> </w:t>
      </w:r>
      <w:r w:rsidRPr="00CD5DA0">
        <w:rPr>
          <w:rStyle w:val="apple-style-span"/>
          <w:rFonts w:cs="Times New Roman"/>
          <w:b/>
          <w:bCs/>
          <w:sz w:val="22"/>
          <w:szCs w:val="22"/>
        </w:rPr>
        <w:t>E-JOURNAL</w:t>
      </w:r>
    </w:p>
    <w:p w14:paraId="475FD16C" w14:textId="77777777" w:rsidR="002F40CF" w:rsidRPr="00CD5DA0" w:rsidRDefault="002F40CF" w:rsidP="002F40CF">
      <w:pPr>
        <w:pStyle w:val="Heading4"/>
        <w:spacing w:before="0" w:after="120"/>
        <w:contextualSpacing/>
        <w:jc w:val="both"/>
        <w:rPr>
          <w:sz w:val="22"/>
          <w:szCs w:val="22"/>
          <w:lang w:val="en-US"/>
        </w:rPr>
      </w:pPr>
      <w:r w:rsidRPr="00CD5DA0">
        <w:rPr>
          <w:sz w:val="22"/>
          <w:szCs w:val="22"/>
        </w:rPr>
        <w:t>Session 1</w:t>
      </w:r>
      <w:r>
        <w:rPr>
          <w:sz w:val="22"/>
          <w:szCs w:val="22"/>
          <w:lang w:val="en-US"/>
        </w:rPr>
        <w:t>4</w:t>
      </w:r>
      <w:r w:rsidRPr="00CD5DA0">
        <w:rPr>
          <w:sz w:val="22"/>
          <w:szCs w:val="22"/>
        </w:rPr>
        <w:t xml:space="preserve">: </w:t>
      </w:r>
      <w:r w:rsidRPr="00CD5DA0">
        <w:rPr>
          <w:sz w:val="22"/>
          <w:szCs w:val="22"/>
          <w:lang w:val="en-US"/>
        </w:rPr>
        <w:t>The Begin Years 1977-1983</w:t>
      </w:r>
    </w:p>
    <w:p w14:paraId="41F1E8D0" w14:textId="77777777" w:rsidR="002F40CF" w:rsidRPr="00CD5DA0" w:rsidRDefault="002F40CF" w:rsidP="002F40CF">
      <w:pPr>
        <w:pStyle w:val="ListParagraph"/>
        <w:ind w:left="630"/>
        <w:rPr>
          <w:rFonts w:asciiTheme="majorBidi" w:hAnsiTheme="majorBidi" w:cstheme="majorBidi"/>
          <w:b/>
          <w:bCs/>
          <w:color w:val="000000"/>
          <w:spacing w:val="-5"/>
          <w:shd w:val="clear" w:color="auto" w:fill="FFFFFF"/>
        </w:rPr>
      </w:pPr>
      <w:r w:rsidRPr="00CD5DA0">
        <w:rPr>
          <w:rFonts w:asciiTheme="majorBidi" w:hAnsiTheme="majorBidi" w:cstheme="majorBidi"/>
          <w:color w:val="000000"/>
          <w:spacing w:val="-5"/>
          <w:shd w:val="clear" w:color="auto" w:fill="FFFFFF"/>
        </w:rPr>
        <w:t xml:space="preserve">Weitz, </w:t>
      </w:r>
      <w:proofErr w:type="spellStart"/>
      <w:r w:rsidRPr="00CD5DA0">
        <w:rPr>
          <w:rFonts w:asciiTheme="majorBidi" w:hAnsiTheme="majorBidi" w:cstheme="majorBidi"/>
          <w:color w:val="000000"/>
          <w:spacing w:val="-5"/>
          <w:shd w:val="clear" w:color="auto" w:fill="FFFFFF"/>
        </w:rPr>
        <w:t>Yechiam</w:t>
      </w:r>
      <w:proofErr w:type="spellEnd"/>
      <w:r w:rsidRPr="00CD5DA0">
        <w:rPr>
          <w:rFonts w:asciiTheme="majorBidi" w:hAnsiTheme="majorBidi" w:cstheme="majorBidi"/>
          <w:color w:val="000000"/>
          <w:spacing w:val="-5"/>
          <w:shd w:val="clear" w:color="auto" w:fill="FFFFFF"/>
        </w:rPr>
        <w:t>. “From Peace in the South to War in the North: Menachem Begin as Prime Minister, 1977–1983.” </w:t>
      </w:r>
      <w:r w:rsidRPr="00CD5DA0">
        <w:rPr>
          <w:rFonts w:asciiTheme="majorBidi" w:hAnsiTheme="majorBidi" w:cstheme="majorBidi"/>
          <w:i/>
          <w:iCs/>
          <w:color w:val="000000"/>
          <w:spacing w:val="-5"/>
          <w:shd w:val="clear" w:color="auto" w:fill="FFFFFF"/>
        </w:rPr>
        <w:t>Israel Studies</w:t>
      </w:r>
      <w:r w:rsidRPr="00CD5DA0">
        <w:rPr>
          <w:rFonts w:asciiTheme="majorBidi" w:hAnsiTheme="majorBidi" w:cstheme="majorBidi"/>
          <w:color w:val="000000"/>
          <w:spacing w:val="-5"/>
          <w:shd w:val="clear" w:color="auto" w:fill="FFFFFF"/>
        </w:rPr>
        <w:t>, vol. 19, no. 1, 2014, pp. 145–165. </w:t>
      </w:r>
      <w:r w:rsidRPr="00CD5DA0">
        <w:rPr>
          <w:rFonts w:asciiTheme="majorBidi" w:hAnsiTheme="majorBidi" w:cstheme="majorBidi"/>
          <w:i/>
          <w:iCs/>
          <w:color w:val="000000"/>
          <w:spacing w:val="-5"/>
          <w:shd w:val="clear" w:color="auto" w:fill="FFFFFF"/>
        </w:rPr>
        <w:t>JSTOR</w:t>
      </w:r>
      <w:r w:rsidRPr="00CD5DA0">
        <w:rPr>
          <w:rFonts w:asciiTheme="majorBidi" w:hAnsiTheme="majorBidi" w:cstheme="majorBidi"/>
          <w:color w:val="000000"/>
          <w:spacing w:val="-5"/>
          <w:shd w:val="clear" w:color="auto" w:fill="FFFFFF"/>
        </w:rPr>
        <w:t xml:space="preserve">, www.jstor.org/stable/10.2979/israelstudies.19.1.145. </w:t>
      </w:r>
      <w:r w:rsidRPr="00CD5DA0">
        <w:rPr>
          <w:rFonts w:asciiTheme="majorBidi" w:hAnsiTheme="majorBidi" w:cstheme="majorBidi"/>
          <w:b/>
          <w:bCs/>
          <w:color w:val="000000"/>
          <w:spacing w:val="-5"/>
          <w:shd w:val="clear" w:color="auto" w:fill="FFFFFF"/>
        </w:rPr>
        <w:t>EJOURNAL</w:t>
      </w:r>
    </w:p>
    <w:p w14:paraId="787D3F76" w14:textId="77777777" w:rsidR="002F40CF" w:rsidRPr="00CD5DA0" w:rsidRDefault="002F40CF" w:rsidP="002F40CF">
      <w:pPr>
        <w:ind w:firstLine="630"/>
        <w:rPr>
          <w:rFonts w:asciiTheme="majorBidi" w:hAnsiTheme="majorBidi" w:cstheme="majorBidi"/>
          <w:color w:val="000000"/>
          <w:spacing w:val="-5"/>
          <w:shd w:val="clear" w:color="auto" w:fill="FFFFFF"/>
        </w:rPr>
      </w:pPr>
      <w:r w:rsidRPr="00CD5DA0">
        <w:rPr>
          <w:rFonts w:asciiTheme="majorBidi" w:hAnsiTheme="majorBidi" w:cstheme="majorBidi"/>
          <w:color w:val="000000"/>
          <w:spacing w:val="-5"/>
          <w:shd w:val="clear" w:color="auto" w:fill="FFFFFF"/>
        </w:rPr>
        <w:t xml:space="preserve">Shapira, </w:t>
      </w:r>
      <w:r w:rsidRPr="00CD5DA0">
        <w:rPr>
          <w:rFonts w:asciiTheme="majorBidi" w:hAnsiTheme="majorBidi" w:cstheme="majorBidi"/>
          <w:i/>
          <w:iCs/>
          <w:color w:val="000000"/>
          <w:spacing w:val="-5"/>
          <w:shd w:val="clear" w:color="auto" w:fill="FFFFFF"/>
        </w:rPr>
        <w:t xml:space="preserve">Israel </w:t>
      </w:r>
      <w:r w:rsidRPr="00CD5DA0">
        <w:rPr>
          <w:rFonts w:asciiTheme="majorBidi" w:hAnsiTheme="majorBidi" w:cstheme="majorBidi"/>
          <w:color w:val="000000"/>
          <w:spacing w:val="-5"/>
          <w:shd w:val="clear" w:color="auto" w:fill="FFFFFF"/>
        </w:rPr>
        <w:t>pp. 357-390.</w:t>
      </w:r>
    </w:p>
    <w:p w14:paraId="77F89224" w14:textId="77777777" w:rsidR="002F40CF" w:rsidRDefault="002F40CF" w:rsidP="002F40CF">
      <w:pPr>
        <w:ind w:firstLine="630"/>
        <w:rPr>
          <w:rFonts w:asciiTheme="majorBidi" w:hAnsiTheme="majorBidi" w:cstheme="majorBidi"/>
        </w:rPr>
      </w:pPr>
    </w:p>
    <w:p w14:paraId="160B6E16" w14:textId="77777777" w:rsidR="002F40CF" w:rsidRPr="00CD5DA0" w:rsidRDefault="002F40CF" w:rsidP="002F40CF">
      <w:pPr>
        <w:ind w:firstLine="630"/>
        <w:rPr>
          <w:rFonts w:asciiTheme="majorBidi" w:hAnsiTheme="majorBidi" w:cstheme="majorBidi"/>
        </w:rPr>
      </w:pPr>
    </w:p>
    <w:p w14:paraId="4F8AF0F9" w14:textId="423D49DD" w:rsidR="002F40CF" w:rsidRPr="00CD5DA0" w:rsidRDefault="002F40CF" w:rsidP="002F40CF">
      <w:pPr>
        <w:widowControl w:val="0"/>
        <w:spacing w:after="120"/>
        <w:contextualSpacing/>
        <w:jc w:val="both"/>
        <w:rPr>
          <w:rFonts w:cs="Times New Roman"/>
          <w:b/>
          <w:bCs/>
          <w:sz w:val="22"/>
          <w:szCs w:val="22"/>
        </w:rPr>
      </w:pPr>
      <w:r w:rsidRPr="00CD5DA0">
        <w:rPr>
          <w:rFonts w:cs="Times New Roman"/>
          <w:b/>
          <w:bCs/>
          <w:sz w:val="22"/>
          <w:szCs w:val="22"/>
        </w:rPr>
        <w:t>1</w:t>
      </w:r>
      <w:r>
        <w:rPr>
          <w:rFonts w:cs="Times New Roman"/>
          <w:b/>
          <w:bCs/>
          <w:sz w:val="22"/>
          <w:szCs w:val="22"/>
        </w:rPr>
        <w:t>7</w:t>
      </w:r>
      <w:r w:rsidRPr="00CD5DA0">
        <w:rPr>
          <w:rFonts w:cs="Times New Roman"/>
          <w:b/>
          <w:bCs/>
          <w:sz w:val="22"/>
          <w:szCs w:val="22"/>
          <w:vertAlign w:val="superscript"/>
        </w:rPr>
        <w:t>th</w:t>
      </w:r>
      <w:r w:rsidRPr="00CD5DA0">
        <w:rPr>
          <w:rFonts w:cs="Times New Roman"/>
          <w:b/>
          <w:bCs/>
          <w:sz w:val="22"/>
          <w:szCs w:val="22"/>
        </w:rPr>
        <w:t xml:space="preserve"> July: </w:t>
      </w:r>
    </w:p>
    <w:p w14:paraId="204B5607" w14:textId="77777777" w:rsidR="002F40CF" w:rsidRDefault="002F40CF" w:rsidP="002F40CF">
      <w:pPr>
        <w:widowControl w:val="0"/>
        <w:spacing w:after="120"/>
        <w:contextualSpacing/>
        <w:jc w:val="both"/>
        <w:rPr>
          <w:rFonts w:cs="Times New Roman"/>
          <w:b/>
          <w:bCs/>
          <w:sz w:val="22"/>
          <w:szCs w:val="22"/>
        </w:rPr>
      </w:pPr>
      <w:r w:rsidRPr="00CD5DA0">
        <w:rPr>
          <w:rFonts w:cs="Times New Roman"/>
          <w:b/>
          <w:bCs/>
          <w:sz w:val="22"/>
          <w:szCs w:val="22"/>
        </w:rPr>
        <w:t>Session 1</w:t>
      </w:r>
      <w:r>
        <w:rPr>
          <w:rFonts w:cs="Times New Roman"/>
          <w:b/>
          <w:bCs/>
          <w:sz w:val="22"/>
          <w:szCs w:val="22"/>
        </w:rPr>
        <w:t>5</w:t>
      </w:r>
      <w:r w:rsidRPr="00CD5DA0">
        <w:rPr>
          <w:rFonts w:cs="Times New Roman"/>
          <w:b/>
          <w:bCs/>
          <w:sz w:val="22"/>
          <w:szCs w:val="22"/>
        </w:rPr>
        <w:t>: Palestinian Arabs in Israel</w:t>
      </w:r>
    </w:p>
    <w:p w14:paraId="05300EA8" w14:textId="77777777" w:rsidR="002F40CF" w:rsidRDefault="002F40CF" w:rsidP="002F40CF">
      <w:pPr>
        <w:widowControl w:val="0"/>
        <w:spacing w:after="120"/>
        <w:contextualSpacing/>
        <w:jc w:val="both"/>
        <w:rPr>
          <w:rFonts w:cs="Times New Roman"/>
          <w:b/>
          <w:bCs/>
          <w:sz w:val="22"/>
          <w:szCs w:val="22"/>
        </w:rPr>
      </w:pPr>
    </w:p>
    <w:p w14:paraId="1FAEFAC8" w14:textId="77777777" w:rsidR="002F40CF" w:rsidRDefault="00C758F2" w:rsidP="002F40CF">
      <w:pPr>
        <w:widowControl w:val="0"/>
        <w:spacing w:after="120"/>
        <w:ind w:firstLine="720"/>
        <w:contextualSpacing/>
        <w:jc w:val="both"/>
        <w:rPr>
          <w:rStyle w:val="field"/>
          <w:rFonts w:asciiTheme="majorBidi" w:hAnsiTheme="majorBidi" w:cstheme="majorBidi"/>
          <w:color w:val="4C4C4C"/>
        </w:rPr>
      </w:pPr>
      <w:hyperlink r:id="rId10" w:history="1">
        <w:r w:rsidR="002F40CF" w:rsidRPr="00D522CC">
          <w:rPr>
            <w:rStyle w:val="Hyperlink"/>
            <w:rFonts w:asciiTheme="majorBidi" w:hAnsiTheme="majorBidi" w:cstheme="majorBidi"/>
            <w:color w:val="auto"/>
            <w:u w:val="none"/>
          </w:rPr>
          <w:t xml:space="preserve">Michael </w:t>
        </w:r>
        <w:proofErr w:type="spellStart"/>
        <w:r w:rsidR="002F40CF" w:rsidRPr="00D522CC">
          <w:rPr>
            <w:rStyle w:val="Hyperlink"/>
            <w:rFonts w:asciiTheme="majorBidi" w:hAnsiTheme="majorBidi" w:cstheme="majorBidi"/>
            <w:color w:val="auto"/>
            <w:u w:val="none"/>
          </w:rPr>
          <w:t>Milshtein</w:t>
        </w:r>
        <w:proofErr w:type="spellEnd"/>
      </w:hyperlink>
      <w:r w:rsidR="002F40CF">
        <w:rPr>
          <w:rStyle w:val="field"/>
          <w:rFonts w:asciiTheme="majorBidi" w:hAnsiTheme="majorBidi"/>
        </w:rPr>
        <w:t>, “</w:t>
      </w:r>
      <w:r w:rsidR="002F40CF" w:rsidRPr="00D522CC">
        <w:rPr>
          <w:rStyle w:val="field"/>
          <w:rFonts w:asciiTheme="majorBidi" w:hAnsiTheme="majorBidi" w:cstheme="majorBidi"/>
          <w:color w:val="4C4C4C"/>
        </w:rPr>
        <w:t xml:space="preserve">The New Way”: The Key to Understanding </w:t>
      </w:r>
      <w:proofErr w:type="spellStart"/>
      <w:r w:rsidR="002F40CF" w:rsidRPr="00D522CC">
        <w:rPr>
          <w:rStyle w:val="field"/>
          <w:rFonts w:asciiTheme="majorBidi" w:hAnsiTheme="majorBidi" w:cstheme="majorBidi"/>
          <w:color w:val="4C4C4C"/>
        </w:rPr>
        <w:t>Ra’am’s</w:t>
      </w:r>
      <w:proofErr w:type="spellEnd"/>
      <w:r w:rsidR="002F40CF" w:rsidRPr="00D522CC">
        <w:rPr>
          <w:rStyle w:val="field"/>
          <w:rFonts w:asciiTheme="majorBidi" w:hAnsiTheme="majorBidi" w:cstheme="majorBidi"/>
          <w:color w:val="4C4C4C"/>
        </w:rPr>
        <w:t xml:space="preserve"> Strategy</w:t>
      </w:r>
    </w:p>
    <w:p w14:paraId="16D78388" w14:textId="77777777" w:rsidR="002F40CF" w:rsidRDefault="00C758F2" w:rsidP="002F40CF">
      <w:pPr>
        <w:widowControl w:val="0"/>
        <w:spacing w:after="120"/>
        <w:ind w:firstLine="720"/>
        <w:contextualSpacing/>
        <w:jc w:val="both"/>
        <w:rPr>
          <w:rFonts w:cs="Times New Roman"/>
          <w:b/>
          <w:bCs/>
          <w:sz w:val="22"/>
          <w:szCs w:val="22"/>
        </w:rPr>
      </w:pPr>
      <w:hyperlink r:id="rId11" w:history="1">
        <w:r w:rsidR="002F40CF" w:rsidRPr="00D64FB7">
          <w:rPr>
            <w:rStyle w:val="Hyperlink"/>
            <w:rFonts w:cs="Times New Roman"/>
            <w:b/>
            <w:bCs/>
            <w:sz w:val="22"/>
            <w:szCs w:val="22"/>
          </w:rPr>
          <w:t>file:///C:/Users/David/Downloads/bayan_2022_feb_eng.pdf</w:t>
        </w:r>
      </w:hyperlink>
    </w:p>
    <w:p w14:paraId="64DDA6B6" w14:textId="77777777" w:rsidR="002F40CF" w:rsidRPr="00D522CC" w:rsidRDefault="002F40CF" w:rsidP="002F40CF">
      <w:pPr>
        <w:widowControl w:val="0"/>
        <w:spacing w:after="120"/>
        <w:ind w:firstLine="720"/>
        <w:contextualSpacing/>
        <w:jc w:val="both"/>
        <w:rPr>
          <w:rFonts w:cs="Times New Roman"/>
          <w:b/>
          <w:bCs/>
          <w:sz w:val="22"/>
          <w:szCs w:val="22"/>
        </w:rPr>
      </w:pPr>
    </w:p>
    <w:p w14:paraId="265177B3" w14:textId="77777777" w:rsidR="002F40CF" w:rsidRPr="00CD5DA0" w:rsidRDefault="002F40CF" w:rsidP="002F40CF">
      <w:pPr>
        <w:spacing w:after="120" w:line="276" w:lineRule="auto"/>
        <w:ind w:left="720"/>
        <w:jc w:val="both"/>
        <w:rPr>
          <w:rFonts w:cs="Times New Roman"/>
          <w:sz w:val="22"/>
          <w:szCs w:val="22"/>
          <w:lang w:eastAsia="en-US"/>
        </w:rPr>
      </w:pPr>
      <w:r w:rsidRPr="00CD5DA0">
        <w:rPr>
          <w:rFonts w:cs="Times New Roman"/>
          <w:sz w:val="22"/>
          <w:szCs w:val="22"/>
          <w:lang w:eastAsia="en-US"/>
        </w:rPr>
        <w:t xml:space="preserve">From "Israeli Arabs" to "Israel's Palestinian Citizens," </w:t>
      </w:r>
      <w:r w:rsidRPr="00CD5DA0">
        <w:rPr>
          <w:rFonts w:cs="Times New Roman"/>
          <w:sz w:val="22"/>
          <w:szCs w:val="22"/>
        </w:rPr>
        <w:t xml:space="preserve">pp. 183-187. Orr Commission; Report on Clashes between the Security Forces and Israeli Citizens in October 2000, pp. 479-484, Rabinovich and </w:t>
      </w:r>
      <w:proofErr w:type="spellStart"/>
      <w:r w:rsidRPr="00CD5DA0">
        <w:rPr>
          <w:rFonts w:cs="Times New Roman"/>
          <w:sz w:val="22"/>
          <w:szCs w:val="22"/>
        </w:rPr>
        <w:t>Reinharz</w:t>
      </w:r>
      <w:proofErr w:type="spellEnd"/>
      <w:r w:rsidRPr="00CD5DA0">
        <w:rPr>
          <w:rFonts w:cs="Times New Roman"/>
          <w:sz w:val="22"/>
          <w:szCs w:val="22"/>
        </w:rPr>
        <w:t xml:space="preserve">. </w:t>
      </w:r>
      <w:r w:rsidRPr="00CD5DA0">
        <w:rPr>
          <w:rFonts w:cs="Times New Roman"/>
          <w:b/>
          <w:bCs/>
          <w:sz w:val="22"/>
          <w:szCs w:val="22"/>
        </w:rPr>
        <w:t>Overseas Library</w:t>
      </w:r>
      <w:r w:rsidRPr="00CD5DA0">
        <w:rPr>
          <w:rFonts w:cs="Times New Roman"/>
          <w:sz w:val="22"/>
          <w:szCs w:val="22"/>
          <w:lang w:eastAsia="en-US"/>
        </w:rPr>
        <w:t xml:space="preserve"> </w:t>
      </w:r>
      <w:r w:rsidRPr="00CD5DA0">
        <w:rPr>
          <w:rFonts w:cs="Times New Roman"/>
          <w:b/>
          <w:bCs/>
          <w:sz w:val="22"/>
          <w:szCs w:val="22"/>
        </w:rPr>
        <w:t>E990(029) R116; ERESERVE</w:t>
      </w:r>
    </w:p>
    <w:p w14:paraId="1E69D0DE" w14:textId="77777777" w:rsidR="002F40CF" w:rsidRPr="00CD5DA0" w:rsidRDefault="002F40CF" w:rsidP="002F40CF">
      <w:pPr>
        <w:spacing w:after="120" w:line="276" w:lineRule="auto"/>
        <w:ind w:left="720"/>
        <w:jc w:val="both"/>
        <w:rPr>
          <w:rFonts w:cs="Times New Roman"/>
          <w:sz w:val="22"/>
          <w:szCs w:val="22"/>
        </w:rPr>
      </w:pPr>
      <w:r w:rsidRPr="00CD5DA0">
        <w:rPr>
          <w:rFonts w:cs="Times New Roman"/>
          <w:sz w:val="22"/>
          <w:szCs w:val="22"/>
        </w:rPr>
        <w:t xml:space="preserve">*The National Committee for the Heads of the Arab Local Authorities in Israel, </w:t>
      </w:r>
      <w:r w:rsidRPr="00CD5DA0">
        <w:rPr>
          <w:rFonts w:cs="Times New Roman"/>
          <w:i/>
          <w:iCs/>
          <w:sz w:val="22"/>
          <w:szCs w:val="22"/>
        </w:rPr>
        <w:t xml:space="preserve">The Future Vision of the Palestinian Arabs in Israel </w:t>
      </w:r>
      <w:r w:rsidRPr="00CD5DA0">
        <w:rPr>
          <w:rFonts w:cs="Times New Roman"/>
          <w:sz w:val="22"/>
          <w:szCs w:val="22"/>
        </w:rPr>
        <w:t>(2006)</w:t>
      </w:r>
    </w:p>
    <w:p w14:paraId="5C7E8906" w14:textId="77777777" w:rsidR="002F40CF" w:rsidRPr="00CD5DA0" w:rsidRDefault="002F40CF" w:rsidP="002F40CF">
      <w:pPr>
        <w:spacing w:after="120" w:line="276" w:lineRule="auto"/>
        <w:ind w:left="720"/>
        <w:jc w:val="both"/>
        <w:rPr>
          <w:rStyle w:val="Hyperlink"/>
          <w:rFonts w:cs="Times New Roman"/>
          <w:sz w:val="22"/>
          <w:szCs w:val="22"/>
        </w:rPr>
      </w:pPr>
      <w:r w:rsidRPr="00CD5DA0">
        <w:rPr>
          <w:rFonts w:cs="Times New Roman"/>
          <w:sz w:val="22"/>
          <w:szCs w:val="22"/>
        </w:rPr>
        <w:t xml:space="preserve"> </w:t>
      </w:r>
      <w:hyperlink r:id="rId12" w:history="1">
        <w:r w:rsidRPr="00CD5DA0">
          <w:rPr>
            <w:rStyle w:val="Hyperlink"/>
            <w:rFonts w:cs="Times New Roman"/>
            <w:sz w:val="22"/>
            <w:szCs w:val="22"/>
          </w:rPr>
          <w:t>http://www.adalah.org/newsletter/eng/dec06/tasawor-mostaqbali.pdf</w:t>
        </w:r>
      </w:hyperlink>
    </w:p>
    <w:p w14:paraId="7D5B83BE" w14:textId="77777777" w:rsidR="002F40CF" w:rsidRPr="00CD5DA0" w:rsidRDefault="002F40CF" w:rsidP="002F40CF">
      <w:pPr>
        <w:pStyle w:val="ListParagraph"/>
        <w:ind w:left="630"/>
        <w:rPr>
          <w:rFonts w:asciiTheme="majorBidi" w:hAnsiTheme="majorBidi" w:cstheme="majorBidi"/>
          <w:b/>
          <w:bCs/>
        </w:rPr>
      </w:pPr>
      <w:r w:rsidRPr="00CD5DA0">
        <w:rPr>
          <w:rFonts w:asciiTheme="majorBidi" w:hAnsiTheme="majorBidi" w:cstheme="majorBidi"/>
          <w:color w:val="000000"/>
          <w:spacing w:val="-5"/>
          <w:shd w:val="clear" w:color="auto" w:fill="FFFFFF"/>
        </w:rPr>
        <w:t xml:space="preserve">  Ellie </w:t>
      </w:r>
      <w:proofErr w:type="spellStart"/>
      <w:r w:rsidRPr="00CD5DA0">
        <w:rPr>
          <w:rFonts w:asciiTheme="majorBidi" w:hAnsiTheme="majorBidi" w:cstheme="majorBidi"/>
          <w:color w:val="000000"/>
          <w:spacing w:val="-5"/>
          <w:shd w:val="clear" w:color="auto" w:fill="FFFFFF"/>
        </w:rPr>
        <w:t>Rekhess</w:t>
      </w:r>
      <w:proofErr w:type="spellEnd"/>
      <w:r w:rsidRPr="00CD5DA0">
        <w:rPr>
          <w:rFonts w:asciiTheme="majorBidi" w:hAnsiTheme="majorBidi" w:cstheme="majorBidi"/>
          <w:color w:val="000000"/>
          <w:spacing w:val="-5"/>
          <w:shd w:val="clear" w:color="auto" w:fill="FFFFFF"/>
        </w:rPr>
        <w:t>, The Arab Minority in Israel: Reconsidering the “1948 Paradigm”. </w:t>
      </w:r>
      <w:r w:rsidRPr="00CD5DA0">
        <w:rPr>
          <w:rFonts w:asciiTheme="majorBidi" w:hAnsiTheme="majorBidi" w:cstheme="majorBidi"/>
          <w:i/>
          <w:iCs/>
          <w:color w:val="000000"/>
          <w:spacing w:val="-5"/>
          <w:shd w:val="clear" w:color="auto" w:fill="FFFFFF"/>
        </w:rPr>
        <w:t>Israel               Studies,</w:t>
      </w:r>
      <w:r w:rsidRPr="00CD5DA0">
        <w:rPr>
          <w:rFonts w:asciiTheme="majorBidi" w:hAnsiTheme="majorBidi" w:cstheme="majorBidi"/>
          <w:color w:val="000000"/>
          <w:spacing w:val="-5"/>
          <w:shd w:val="clear" w:color="auto" w:fill="FFFFFF"/>
        </w:rPr>
        <w:t> </w:t>
      </w:r>
      <w:r w:rsidRPr="00CD5DA0">
        <w:rPr>
          <w:rFonts w:asciiTheme="majorBidi" w:hAnsiTheme="majorBidi" w:cstheme="majorBidi"/>
          <w:i/>
          <w:iCs/>
          <w:color w:val="000000"/>
          <w:spacing w:val="-5"/>
          <w:shd w:val="clear" w:color="auto" w:fill="FFFFFF"/>
        </w:rPr>
        <w:t>19</w:t>
      </w:r>
      <w:r w:rsidRPr="00CD5DA0">
        <w:rPr>
          <w:rFonts w:asciiTheme="majorBidi" w:hAnsiTheme="majorBidi" w:cstheme="majorBidi"/>
          <w:color w:val="000000"/>
          <w:spacing w:val="-5"/>
          <w:shd w:val="clear" w:color="auto" w:fill="FFFFFF"/>
        </w:rPr>
        <w:t xml:space="preserve">(2), 187-217. (2014).  doi:10.2979/israelstudies.19.2.187 </w:t>
      </w:r>
      <w:r w:rsidRPr="00CD5DA0">
        <w:rPr>
          <w:rFonts w:asciiTheme="majorBidi" w:hAnsiTheme="majorBidi" w:cstheme="majorBidi"/>
          <w:b/>
          <w:bCs/>
          <w:color w:val="000000"/>
          <w:spacing w:val="-5"/>
          <w:shd w:val="clear" w:color="auto" w:fill="FFFFFF"/>
        </w:rPr>
        <w:t>EJOURNAL</w:t>
      </w:r>
    </w:p>
    <w:p w14:paraId="3ADA04B0" w14:textId="77777777" w:rsidR="002F40CF" w:rsidRDefault="002F40CF" w:rsidP="002F40CF">
      <w:pPr>
        <w:spacing w:after="120" w:line="276" w:lineRule="auto"/>
        <w:ind w:left="720"/>
        <w:jc w:val="both"/>
        <w:rPr>
          <w:rFonts w:cs="Times New Roman"/>
          <w:b/>
          <w:bCs/>
          <w:sz w:val="22"/>
          <w:szCs w:val="22"/>
        </w:rPr>
      </w:pPr>
      <w:r w:rsidRPr="00CD5DA0">
        <w:rPr>
          <w:rFonts w:cs="Times New Roman"/>
          <w:sz w:val="22"/>
          <w:szCs w:val="22"/>
        </w:rPr>
        <w:t xml:space="preserve">Ahmed Tibi, “My Independence Day” </w:t>
      </w:r>
      <w:r w:rsidRPr="00CD5DA0">
        <w:rPr>
          <w:rFonts w:cs="Times New Roman"/>
          <w:i/>
          <w:iCs/>
          <w:sz w:val="22"/>
          <w:szCs w:val="22"/>
        </w:rPr>
        <w:t>The Jerusalem Report</w:t>
      </w:r>
      <w:r w:rsidRPr="00CD5DA0">
        <w:rPr>
          <w:rFonts w:cs="Times New Roman"/>
          <w:sz w:val="22"/>
          <w:szCs w:val="22"/>
        </w:rPr>
        <w:t xml:space="preserve"> (Israel at 50), May 14, 1998. p. 170 </w:t>
      </w:r>
      <w:r w:rsidRPr="00CD5DA0">
        <w:rPr>
          <w:rFonts w:cs="Times New Roman"/>
          <w:b/>
          <w:bCs/>
          <w:sz w:val="22"/>
          <w:szCs w:val="22"/>
        </w:rPr>
        <w:t>E-JOURNAL</w:t>
      </w:r>
    </w:p>
    <w:p w14:paraId="58F2A6BB" w14:textId="77777777" w:rsidR="002F40CF" w:rsidRPr="002B5CCD" w:rsidRDefault="002F40CF" w:rsidP="002F40CF">
      <w:pPr>
        <w:spacing w:after="120" w:line="276" w:lineRule="auto"/>
        <w:ind w:left="720"/>
        <w:jc w:val="both"/>
        <w:rPr>
          <w:rFonts w:cs="Times New Roman"/>
          <w:sz w:val="22"/>
          <w:szCs w:val="22"/>
        </w:rPr>
      </w:pPr>
    </w:p>
    <w:p w14:paraId="77B15310" w14:textId="77777777" w:rsidR="002F40CF" w:rsidRDefault="002F40CF" w:rsidP="002F40CF">
      <w:pPr>
        <w:pStyle w:val="Heading4"/>
        <w:spacing w:before="0" w:after="120"/>
        <w:contextualSpacing/>
        <w:jc w:val="both"/>
        <w:rPr>
          <w:sz w:val="22"/>
          <w:szCs w:val="22"/>
          <w:lang w:val="en-US"/>
        </w:rPr>
      </w:pPr>
      <w:r>
        <w:rPr>
          <w:sz w:val="22"/>
          <w:szCs w:val="22"/>
          <w:lang w:val="en-US"/>
        </w:rPr>
        <w:t>July 22</w:t>
      </w:r>
      <w:r w:rsidRPr="002F40CF">
        <w:rPr>
          <w:sz w:val="22"/>
          <w:szCs w:val="22"/>
          <w:vertAlign w:val="superscript"/>
          <w:lang w:val="en-US"/>
        </w:rPr>
        <w:t>nd</w:t>
      </w:r>
    </w:p>
    <w:p w14:paraId="6FF3491E" w14:textId="1ACAF8A3" w:rsidR="002F40CF" w:rsidRPr="002B5CCD" w:rsidRDefault="002F40CF" w:rsidP="002F40CF">
      <w:pPr>
        <w:pStyle w:val="Heading4"/>
        <w:spacing w:before="0" w:after="120"/>
        <w:contextualSpacing/>
        <w:jc w:val="both"/>
        <w:rPr>
          <w:sz w:val="22"/>
          <w:szCs w:val="22"/>
        </w:rPr>
      </w:pPr>
      <w:r w:rsidRPr="002B5CCD">
        <w:rPr>
          <w:sz w:val="22"/>
          <w:szCs w:val="22"/>
        </w:rPr>
        <w:t>Session 1</w:t>
      </w:r>
      <w:r>
        <w:rPr>
          <w:sz w:val="22"/>
          <w:szCs w:val="22"/>
          <w:lang w:val="en-US"/>
        </w:rPr>
        <w:t>6</w:t>
      </w:r>
      <w:r w:rsidRPr="002B5CCD">
        <w:rPr>
          <w:sz w:val="22"/>
          <w:szCs w:val="22"/>
        </w:rPr>
        <w:t>: Peace Process and Current Crisis</w:t>
      </w:r>
    </w:p>
    <w:p w14:paraId="63490765" w14:textId="77777777" w:rsidR="002F40CF" w:rsidRPr="002B5CCD" w:rsidRDefault="002F40CF" w:rsidP="002F40CF">
      <w:pPr>
        <w:widowControl w:val="0"/>
        <w:spacing w:after="120" w:line="276" w:lineRule="auto"/>
        <w:ind w:left="720"/>
        <w:jc w:val="both"/>
        <w:rPr>
          <w:rFonts w:cs="Times New Roman"/>
          <w:b/>
          <w:bCs/>
          <w:sz w:val="22"/>
          <w:szCs w:val="22"/>
        </w:rPr>
      </w:pPr>
      <w:r w:rsidRPr="00B83A68">
        <w:rPr>
          <w:rFonts w:cs="Times New Roman"/>
          <w:sz w:val="22"/>
          <w:szCs w:val="22"/>
        </w:rPr>
        <w:t>*</w:t>
      </w:r>
      <w:proofErr w:type="spellStart"/>
      <w:r w:rsidRPr="00B83A68">
        <w:rPr>
          <w:rFonts w:cs="Times New Roman"/>
          <w:sz w:val="22"/>
          <w:szCs w:val="22"/>
        </w:rPr>
        <w:t>Laqueur</w:t>
      </w:r>
      <w:proofErr w:type="spellEnd"/>
      <w:r w:rsidRPr="00B83A68">
        <w:rPr>
          <w:rFonts w:cs="Times New Roman"/>
          <w:sz w:val="22"/>
          <w:szCs w:val="22"/>
        </w:rPr>
        <w:t xml:space="preserve"> and Rubin, 6th ed., pp. 404-409 (Camp David Frameworks for Peace), 413-425 (Israel-PLO Declaration of Principles) 443-455, (Israel-PLO: Cairo Agreement </w:t>
      </w:r>
      <w:proofErr w:type="gramStart"/>
      <w:r w:rsidRPr="00B83A68">
        <w:rPr>
          <w:rFonts w:cs="Times New Roman"/>
          <w:sz w:val="22"/>
          <w:szCs w:val="22"/>
        </w:rPr>
        <w:t>-”Oslo</w:t>
      </w:r>
      <w:proofErr w:type="gramEnd"/>
      <w:r w:rsidRPr="00B83A68">
        <w:rPr>
          <w:rFonts w:cs="Times New Roman"/>
          <w:sz w:val="22"/>
          <w:szCs w:val="22"/>
        </w:rPr>
        <w:t xml:space="preserve"> I”). 502-522. </w:t>
      </w:r>
      <w:r w:rsidRPr="00B83A68">
        <w:rPr>
          <w:rFonts w:cs="Times New Roman"/>
          <w:b/>
          <w:bCs/>
          <w:sz w:val="22"/>
          <w:szCs w:val="22"/>
        </w:rPr>
        <w:t>Overseas Library E327.56(08) L317; ERESERVE</w:t>
      </w:r>
    </w:p>
    <w:p w14:paraId="03ADA581" w14:textId="77777777" w:rsidR="002F40CF" w:rsidRPr="00CD5DA0" w:rsidRDefault="002F40CF" w:rsidP="002F40CF">
      <w:pPr>
        <w:pStyle w:val="Heading4"/>
        <w:spacing w:before="0" w:after="120" w:line="276" w:lineRule="auto"/>
        <w:ind w:left="720"/>
        <w:jc w:val="both"/>
        <w:rPr>
          <w:sz w:val="22"/>
          <w:szCs w:val="22"/>
          <w:lang w:val="en-US"/>
        </w:rPr>
      </w:pPr>
      <w:r w:rsidRPr="00CD5DA0">
        <w:rPr>
          <w:b w:val="0"/>
          <w:bCs w:val="0"/>
          <w:sz w:val="22"/>
          <w:szCs w:val="22"/>
          <w:lang w:val="en-US"/>
        </w:rPr>
        <w:t>*</w:t>
      </w:r>
      <w:r w:rsidRPr="00CD5DA0">
        <w:rPr>
          <w:b w:val="0"/>
          <w:bCs w:val="0"/>
          <w:sz w:val="22"/>
          <w:szCs w:val="22"/>
        </w:rPr>
        <w:t xml:space="preserve">Israeli-Palestinian Interim Agreement on the West Bank and the Gaza Strip (“Oslo II”). Rabinovich and Reinharz, pp. 502-505. </w:t>
      </w:r>
      <w:r w:rsidRPr="00CD5DA0">
        <w:rPr>
          <w:sz w:val="22"/>
          <w:szCs w:val="22"/>
        </w:rPr>
        <w:t>Overseas Library E990(029) R116</w:t>
      </w:r>
      <w:r w:rsidRPr="00CD5DA0">
        <w:rPr>
          <w:sz w:val="22"/>
          <w:szCs w:val="22"/>
          <w:lang w:val="en-US"/>
        </w:rPr>
        <w:t>; ERESERVE</w:t>
      </w:r>
    </w:p>
    <w:p w14:paraId="37B30A59" w14:textId="77777777" w:rsidR="002F40CF" w:rsidRPr="002B5CCD" w:rsidRDefault="002F40CF" w:rsidP="002F40CF">
      <w:pPr>
        <w:spacing w:after="120" w:line="276" w:lineRule="auto"/>
        <w:ind w:left="720"/>
        <w:jc w:val="both"/>
        <w:rPr>
          <w:rFonts w:cs="Times New Roman"/>
          <w:sz w:val="22"/>
          <w:szCs w:val="22"/>
        </w:rPr>
      </w:pPr>
      <w:r w:rsidRPr="004C6995">
        <w:rPr>
          <w:rFonts w:cs="Times New Roman"/>
          <w:sz w:val="22"/>
          <w:szCs w:val="22"/>
        </w:rPr>
        <w:t>*Israel</w:t>
      </w:r>
      <w:r w:rsidRPr="002B5CCD">
        <w:rPr>
          <w:rFonts w:cs="Times New Roman"/>
          <w:sz w:val="22"/>
          <w:szCs w:val="22"/>
        </w:rPr>
        <w:t xml:space="preserve"> and Palestinian Authority: Hebron Accords (January 15, 1997), pp. 522-523. </w:t>
      </w:r>
    </w:p>
    <w:p w14:paraId="6AA0D2EB" w14:textId="77777777" w:rsidR="002F40CF" w:rsidRPr="002B5CCD" w:rsidRDefault="002F40CF" w:rsidP="002F40CF">
      <w:pPr>
        <w:spacing w:after="120" w:line="276" w:lineRule="auto"/>
        <w:ind w:left="720"/>
        <w:jc w:val="both"/>
        <w:rPr>
          <w:rFonts w:cs="Times New Roman"/>
          <w:sz w:val="22"/>
          <w:szCs w:val="22"/>
        </w:rPr>
      </w:pPr>
      <w:r w:rsidRPr="002B5CCD">
        <w:rPr>
          <w:rFonts w:cs="Times New Roman"/>
          <w:sz w:val="22"/>
          <w:szCs w:val="22"/>
        </w:rPr>
        <w:t xml:space="preserve">*Israel and Palestinian Authority: The Wye River Memorandum (October 23, 1998) pp. 529-534. </w:t>
      </w:r>
      <w:r w:rsidRPr="00CD5DA0">
        <w:rPr>
          <w:rFonts w:cs="Times New Roman"/>
          <w:sz w:val="22"/>
          <w:szCs w:val="22"/>
        </w:rPr>
        <w:t xml:space="preserve">Rabinovich and </w:t>
      </w:r>
      <w:proofErr w:type="spellStart"/>
      <w:r w:rsidRPr="00CD5DA0">
        <w:rPr>
          <w:rFonts w:cs="Times New Roman"/>
          <w:sz w:val="22"/>
          <w:szCs w:val="22"/>
        </w:rPr>
        <w:t>Reinharz</w:t>
      </w:r>
      <w:proofErr w:type="spellEnd"/>
      <w:r w:rsidRPr="00CD5DA0">
        <w:rPr>
          <w:rFonts w:cs="Times New Roman"/>
          <w:sz w:val="22"/>
          <w:szCs w:val="22"/>
        </w:rPr>
        <w:t xml:space="preserve">, pp. 507-513. </w:t>
      </w:r>
      <w:r w:rsidRPr="00CD5DA0">
        <w:rPr>
          <w:rFonts w:cs="Times New Roman"/>
          <w:b/>
          <w:bCs/>
          <w:sz w:val="22"/>
          <w:szCs w:val="22"/>
        </w:rPr>
        <w:t>Overseas Library</w:t>
      </w:r>
      <w:r w:rsidRPr="00CD5DA0">
        <w:rPr>
          <w:rFonts w:cs="Times New Roman"/>
          <w:sz w:val="22"/>
          <w:szCs w:val="22"/>
        </w:rPr>
        <w:t xml:space="preserve"> </w:t>
      </w:r>
      <w:r w:rsidRPr="00CD5DA0">
        <w:rPr>
          <w:rFonts w:cs="Times New Roman"/>
          <w:b/>
          <w:bCs/>
          <w:sz w:val="22"/>
          <w:szCs w:val="22"/>
        </w:rPr>
        <w:t>E990(029) R116; ERESERVE</w:t>
      </w:r>
    </w:p>
    <w:p w14:paraId="36C8725D" w14:textId="77777777" w:rsidR="002F40CF" w:rsidRDefault="002F40CF" w:rsidP="002F40CF">
      <w:pPr>
        <w:spacing w:after="600" w:line="480" w:lineRule="auto"/>
        <w:ind w:left="720"/>
        <w:contextualSpacing/>
        <w:jc w:val="both"/>
        <w:rPr>
          <w:rStyle w:val="Hyperlink"/>
          <w:rFonts w:cs="Times New Roman"/>
          <w:sz w:val="22"/>
          <w:szCs w:val="22"/>
        </w:rPr>
      </w:pPr>
      <w:r w:rsidRPr="002B5CCD">
        <w:rPr>
          <w:rFonts w:cs="Times New Roman"/>
          <w:sz w:val="22"/>
          <w:szCs w:val="22"/>
        </w:rPr>
        <w:t xml:space="preserve">On Gaza War (2015): </w:t>
      </w:r>
      <w:hyperlink r:id="rId13" w:history="1">
        <w:r w:rsidRPr="002B5CCD">
          <w:rPr>
            <w:rStyle w:val="Hyperlink"/>
            <w:rFonts w:cs="Times New Roman"/>
            <w:sz w:val="22"/>
            <w:szCs w:val="22"/>
          </w:rPr>
          <w:t>http://jcpa.org/legal-aspects-hamas-war-on-israel/</w:t>
        </w:r>
      </w:hyperlink>
    </w:p>
    <w:p w14:paraId="42D83054" w14:textId="77777777" w:rsidR="002F40CF" w:rsidRDefault="002F40CF" w:rsidP="002F40CF">
      <w:pPr>
        <w:spacing w:after="600" w:line="480" w:lineRule="auto"/>
        <w:ind w:left="720"/>
        <w:contextualSpacing/>
        <w:jc w:val="both"/>
        <w:rPr>
          <w:rStyle w:val="Hyperlink"/>
          <w:rFonts w:cs="Times New Roman"/>
          <w:color w:val="auto"/>
          <w:sz w:val="22"/>
          <w:szCs w:val="22"/>
          <w:u w:val="none"/>
        </w:rPr>
      </w:pPr>
      <w:r w:rsidRPr="00C951D1">
        <w:rPr>
          <w:rStyle w:val="Hyperlink"/>
          <w:rFonts w:cs="Times New Roman"/>
          <w:color w:val="auto"/>
          <w:sz w:val="22"/>
          <w:szCs w:val="22"/>
          <w:u w:val="none"/>
        </w:rPr>
        <w:t xml:space="preserve">Shapira, </w:t>
      </w:r>
      <w:r w:rsidRPr="00C951D1">
        <w:rPr>
          <w:rStyle w:val="Hyperlink"/>
          <w:rFonts w:cs="Times New Roman"/>
          <w:i/>
          <w:iCs/>
          <w:color w:val="auto"/>
          <w:sz w:val="22"/>
          <w:szCs w:val="22"/>
          <w:u w:val="none"/>
        </w:rPr>
        <w:t>A History</w:t>
      </w:r>
      <w:r>
        <w:rPr>
          <w:rStyle w:val="Hyperlink"/>
          <w:rFonts w:cs="Times New Roman"/>
          <w:i/>
          <w:iCs/>
          <w:color w:val="auto"/>
          <w:sz w:val="22"/>
          <w:szCs w:val="22"/>
          <w:u w:val="none"/>
        </w:rPr>
        <w:t xml:space="preserve"> </w:t>
      </w:r>
      <w:r>
        <w:rPr>
          <w:rStyle w:val="Hyperlink"/>
          <w:rFonts w:cs="Times New Roman"/>
          <w:color w:val="auto"/>
          <w:sz w:val="22"/>
          <w:szCs w:val="22"/>
          <w:u w:val="none"/>
        </w:rPr>
        <w:t>pp. 422-467.</w:t>
      </w:r>
    </w:p>
    <w:p w14:paraId="7AC2D87C" w14:textId="77777777" w:rsidR="002F40CF" w:rsidRDefault="002F40CF" w:rsidP="002F40CF">
      <w:pPr>
        <w:spacing w:after="600" w:line="480" w:lineRule="auto"/>
        <w:ind w:left="720"/>
        <w:contextualSpacing/>
        <w:jc w:val="both"/>
        <w:rPr>
          <w:rStyle w:val="Hyperlink"/>
          <w:rFonts w:cs="Times New Roman"/>
          <w:color w:val="auto"/>
          <w:sz w:val="22"/>
          <w:szCs w:val="22"/>
          <w:u w:val="none"/>
        </w:rPr>
      </w:pPr>
    </w:p>
    <w:p w14:paraId="1FF80250" w14:textId="77777777" w:rsidR="002F40CF" w:rsidRDefault="002F40CF" w:rsidP="002F40CF">
      <w:pPr>
        <w:spacing w:after="600" w:line="480" w:lineRule="auto"/>
        <w:ind w:left="720"/>
        <w:contextualSpacing/>
        <w:jc w:val="both"/>
        <w:rPr>
          <w:rStyle w:val="Hyperlink"/>
          <w:rFonts w:cs="Times New Roman"/>
          <w:color w:val="auto"/>
          <w:sz w:val="22"/>
          <w:szCs w:val="22"/>
          <w:u w:val="none"/>
        </w:rPr>
      </w:pPr>
    </w:p>
    <w:p w14:paraId="087D74E2" w14:textId="77777777" w:rsidR="002F40CF" w:rsidRDefault="002F40CF" w:rsidP="002F40CF">
      <w:pPr>
        <w:spacing w:after="600"/>
        <w:contextualSpacing/>
        <w:jc w:val="both"/>
        <w:rPr>
          <w:rStyle w:val="Hyperlink"/>
          <w:rFonts w:cs="Times New Roman"/>
          <w:b/>
          <w:bCs/>
          <w:color w:val="auto"/>
          <w:sz w:val="22"/>
          <w:szCs w:val="22"/>
          <w:u w:val="none"/>
        </w:rPr>
      </w:pPr>
    </w:p>
    <w:p w14:paraId="4FF9AFF5" w14:textId="56C33CE2" w:rsidR="002F40CF" w:rsidRDefault="002F40CF" w:rsidP="002F40CF">
      <w:pPr>
        <w:spacing w:after="600"/>
        <w:contextualSpacing/>
        <w:jc w:val="both"/>
        <w:rPr>
          <w:rStyle w:val="Hyperlink"/>
          <w:rFonts w:cs="Times New Roman"/>
          <w:b/>
          <w:bCs/>
          <w:color w:val="auto"/>
          <w:sz w:val="22"/>
          <w:szCs w:val="22"/>
          <w:u w:val="none"/>
        </w:rPr>
      </w:pPr>
      <w:r w:rsidRPr="00616065">
        <w:rPr>
          <w:rStyle w:val="Hyperlink"/>
          <w:rFonts w:cs="Times New Roman"/>
          <w:b/>
          <w:bCs/>
          <w:color w:val="auto"/>
          <w:sz w:val="22"/>
          <w:szCs w:val="22"/>
          <w:u w:val="none"/>
        </w:rPr>
        <w:t>2</w:t>
      </w:r>
      <w:r>
        <w:rPr>
          <w:rStyle w:val="Hyperlink"/>
          <w:rFonts w:cs="Times New Roman"/>
          <w:b/>
          <w:bCs/>
          <w:color w:val="auto"/>
          <w:sz w:val="22"/>
          <w:szCs w:val="22"/>
          <w:u w:val="none"/>
        </w:rPr>
        <w:t>3</w:t>
      </w:r>
      <w:r w:rsidRPr="002F40CF">
        <w:rPr>
          <w:rStyle w:val="Hyperlink"/>
          <w:rFonts w:cs="Times New Roman"/>
          <w:b/>
          <w:bCs/>
          <w:color w:val="auto"/>
          <w:sz w:val="22"/>
          <w:szCs w:val="22"/>
          <w:u w:val="none"/>
          <w:vertAlign w:val="superscript"/>
        </w:rPr>
        <w:t>rd</w:t>
      </w:r>
      <w:r>
        <w:rPr>
          <w:rStyle w:val="Hyperlink"/>
          <w:rFonts w:cs="Times New Roman"/>
          <w:b/>
          <w:bCs/>
          <w:color w:val="auto"/>
          <w:sz w:val="22"/>
          <w:szCs w:val="22"/>
          <w:u w:val="none"/>
        </w:rPr>
        <w:t xml:space="preserve"> </w:t>
      </w:r>
      <w:r w:rsidRPr="00616065">
        <w:rPr>
          <w:rStyle w:val="Hyperlink"/>
          <w:rFonts w:cs="Times New Roman"/>
          <w:b/>
          <w:bCs/>
          <w:color w:val="auto"/>
          <w:sz w:val="22"/>
          <w:szCs w:val="22"/>
          <w:u w:val="none"/>
        </w:rPr>
        <w:t xml:space="preserve">July </w:t>
      </w:r>
    </w:p>
    <w:p w14:paraId="38E02A23" w14:textId="77777777" w:rsidR="002F40CF" w:rsidRDefault="002F40CF" w:rsidP="002F40CF">
      <w:pPr>
        <w:spacing w:after="600"/>
        <w:contextualSpacing/>
        <w:jc w:val="both"/>
        <w:rPr>
          <w:rStyle w:val="Hyperlink"/>
          <w:rFonts w:cs="Times New Roman"/>
          <w:b/>
          <w:bCs/>
          <w:color w:val="auto"/>
          <w:sz w:val="22"/>
          <w:szCs w:val="22"/>
          <w:u w:val="none"/>
        </w:rPr>
      </w:pPr>
      <w:r w:rsidRPr="00616065">
        <w:rPr>
          <w:rStyle w:val="Hyperlink"/>
          <w:rFonts w:cs="Times New Roman"/>
          <w:b/>
          <w:bCs/>
          <w:color w:val="auto"/>
          <w:sz w:val="22"/>
          <w:szCs w:val="22"/>
          <w:u w:val="none"/>
        </w:rPr>
        <w:t xml:space="preserve">Session 18: </w:t>
      </w:r>
      <w:r>
        <w:rPr>
          <w:rStyle w:val="Hyperlink"/>
          <w:rFonts w:cs="Times New Roman"/>
          <w:b/>
          <w:bCs/>
          <w:color w:val="auto"/>
          <w:sz w:val="22"/>
          <w:szCs w:val="22"/>
          <w:u w:val="none"/>
        </w:rPr>
        <w:t xml:space="preserve">Israeli </w:t>
      </w:r>
      <w:r w:rsidRPr="00616065">
        <w:rPr>
          <w:rStyle w:val="Hyperlink"/>
          <w:rFonts w:cs="Times New Roman"/>
          <w:b/>
          <w:bCs/>
          <w:color w:val="auto"/>
          <w:sz w:val="22"/>
          <w:szCs w:val="22"/>
          <w:u w:val="none"/>
        </w:rPr>
        <w:t>Democracy in Crisis</w:t>
      </w:r>
    </w:p>
    <w:p w14:paraId="0ABD5C48" w14:textId="77777777" w:rsidR="002F40CF" w:rsidRDefault="002F40CF" w:rsidP="002F40CF">
      <w:pPr>
        <w:spacing w:after="600"/>
        <w:contextualSpacing/>
        <w:jc w:val="both"/>
        <w:rPr>
          <w:rStyle w:val="Hyperlink"/>
          <w:rFonts w:cs="Times New Roman"/>
          <w:b/>
          <w:bCs/>
          <w:color w:val="auto"/>
          <w:sz w:val="22"/>
          <w:szCs w:val="22"/>
          <w:u w:val="none"/>
        </w:rPr>
      </w:pPr>
    </w:p>
    <w:p w14:paraId="1D89E849" w14:textId="77777777" w:rsidR="002F40CF" w:rsidRPr="00616065" w:rsidRDefault="002F40CF" w:rsidP="002F40CF">
      <w:pPr>
        <w:spacing w:after="600"/>
        <w:contextualSpacing/>
        <w:jc w:val="both"/>
        <w:rPr>
          <w:rFonts w:cs="Times New Roman"/>
          <w:sz w:val="22"/>
          <w:szCs w:val="22"/>
        </w:rPr>
      </w:pPr>
      <w:r w:rsidRPr="00616065">
        <w:rPr>
          <w:rStyle w:val="Hyperlink"/>
          <w:rFonts w:cs="Times New Roman"/>
          <w:color w:val="auto"/>
          <w:sz w:val="22"/>
          <w:szCs w:val="22"/>
          <w:u w:val="none"/>
        </w:rPr>
        <w:t>Bibliography TBA</w:t>
      </w:r>
    </w:p>
    <w:p w14:paraId="4EA0FFDA" w14:textId="77777777" w:rsidR="002F40CF" w:rsidRDefault="002F40CF" w:rsidP="002F40CF">
      <w:pPr>
        <w:widowControl w:val="0"/>
        <w:spacing w:after="120"/>
        <w:contextualSpacing/>
        <w:jc w:val="both"/>
        <w:rPr>
          <w:rFonts w:cs="Times New Roman"/>
          <w:b/>
          <w:bCs/>
          <w:sz w:val="22"/>
          <w:szCs w:val="22"/>
        </w:rPr>
      </w:pPr>
    </w:p>
    <w:p w14:paraId="1184250A" w14:textId="748FBC30" w:rsidR="002F40CF" w:rsidRDefault="002F40CF" w:rsidP="002F40CF">
      <w:pPr>
        <w:widowControl w:val="0"/>
        <w:spacing w:after="120"/>
        <w:contextualSpacing/>
        <w:jc w:val="both"/>
        <w:rPr>
          <w:rFonts w:cs="Times New Roman"/>
          <w:b/>
          <w:bCs/>
          <w:sz w:val="22"/>
          <w:szCs w:val="22"/>
        </w:rPr>
      </w:pPr>
      <w:r>
        <w:rPr>
          <w:rFonts w:cs="Times New Roman"/>
          <w:b/>
          <w:bCs/>
          <w:sz w:val="22"/>
          <w:szCs w:val="22"/>
        </w:rPr>
        <w:t>24</w:t>
      </w:r>
      <w:r w:rsidRPr="00030CB5">
        <w:rPr>
          <w:rFonts w:cs="Times New Roman"/>
          <w:b/>
          <w:bCs/>
          <w:sz w:val="22"/>
          <w:szCs w:val="22"/>
          <w:vertAlign w:val="superscript"/>
        </w:rPr>
        <w:t>th</w:t>
      </w:r>
      <w:r>
        <w:rPr>
          <w:rFonts w:cs="Times New Roman"/>
          <w:b/>
          <w:bCs/>
          <w:sz w:val="22"/>
          <w:szCs w:val="22"/>
        </w:rPr>
        <w:t xml:space="preserve"> July </w:t>
      </w:r>
    </w:p>
    <w:p w14:paraId="78DD1550" w14:textId="53716A4A" w:rsidR="002F40CF" w:rsidRDefault="002F40CF" w:rsidP="002F40CF">
      <w:pPr>
        <w:widowControl w:val="0"/>
        <w:spacing w:after="600" w:line="276" w:lineRule="auto"/>
        <w:jc w:val="both"/>
        <w:rPr>
          <w:rFonts w:cs="Times New Roman"/>
          <w:b/>
          <w:bCs/>
          <w:sz w:val="28"/>
          <w:szCs w:val="28"/>
        </w:rPr>
      </w:pPr>
      <w:r>
        <w:rPr>
          <w:rFonts w:cs="Times New Roman"/>
          <w:b/>
          <w:bCs/>
          <w:sz w:val="22"/>
          <w:szCs w:val="22"/>
          <w:u w:val="single"/>
        </w:rPr>
        <w:t>Students work on Take home test</w:t>
      </w:r>
    </w:p>
    <w:p w14:paraId="548783AA" w14:textId="77777777" w:rsidR="002F40CF" w:rsidRPr="006671D9" w:rsidRDefault="002F40CF" w:rsidP="002F40CF">
      <w:pPr>
        <w:widowControl w:val="0"/>
        <w:spacing w:after="120" w:line="276" w:lineRule="auto"/>
        <w:jc w:val="both"/>
        <w:rPr>
          <w:rFonts w:cs="Times New Roman"/>
          <w:b/>
          <w:bCs/>
          <w:sz w:val="28"/>
          <w:szCs w:val="28"/>
        </w:rPr>
      </w:pPr>
      <w:r w:rsidRPr="006671D9">
        <w:rPr>
          <w:rFonts w:cs="Times New Roman"/>
          <w:b/>
          <w:bCs/>
          <w:sz w:val="28"/>
          <w:szCs w:val="28"/>
        </w:rPr>
        <w:t xml:space="preserve">Site Visits </w:t>
      </w:r>
    </w:p>
    <w:p w14:paraId="6DD2F648" w14:textId="2C45A873" w:rsidR="002F40CF" w:rsidRPr="002F2AC5" w:rsidRDefault="002F40CF" w:rsidP="002F40CF">
      <w:pPr>
        <w:widowControl w:val="0"/>
        <w:spacing w:line="276" w:lineRule="auto"/>
        <w:rPr>
          <w:rFonts w:cs="Times New Roman"/>
          <w:b/>
          <w:bCs/>
          <w:sz w:val="22"/>
          <w:szCs w:val="22"/>
        </w:rPr>
      </w:pPr>
      <w:r>
        <w:rPr>
          <w:rFonts w:cs="Times New Roman"/>
          <w:b/>
          <w:bCs/>
          <w:sz w:val="22"/>
          <w:szCs w:val="22"/>
        </w:rPr>
        <w:t xml:space="preserve">Sunday </w:t>
      </w:r>
      <w:r w:rsidR="00293708">
        <w:rPr>
          <w:rFonts w:cs="Times New Roman"/>
          <w:b/>
          <w:bCs/>
          <w:sz w:val="22"/>
          <w:szCs w:val="22"/>
        </w:rPr>
        <w:t>7</w:t>
      </w:r>
      <w:r w:rsidRPr="00D83BF0">
        <w:rPr>
          <w:rFonts w:cs="Times New Roman"/>
          <w:b/>
          <w:bCs/>
          <w:sz w:val="22"/>
          <w:szCs w:val="22"/>
          <w:vertAlign w:val="superscript"/>
        </w:rPr>
        <w:t>th</w:t>
      </w:r>
      <w:r>
        <w:rPr>
          <w:rFonts w:cs="Times New Roman"/>
          <w:b/>
          <w:bCs/>
          <w:sz w:val="22"/>
          <w:szCs w:val="22"/>
        </w:rPr>
        <w:t xml:space="preserve"> </w:t>
      </w:r>
      <w:r w:rsidRPr="008B2183">
        <w:rPr>
          <w:rFonts w:cs="Times New Roman"/>
          <w:b/>
          <w:bCs/>
          <w:sz w:val="22"/>
          <w:szCs w:val="22"/>
        </w:rPr>
        <w:t>July</w:t>
      </w:r>
    </w:p>
    <w:p w14:paraId="513F2D14" w14:textId="77777777" w:rsidR="002F40CF" w:rsidRPr="002B5CCD" w:rsidRDefault="002F40CF" w:rsidP="002F40CF">
      <w:pPr>
        <w:widowControl w:val="0"/>
        <w:spacing w:line="276" w:lineRule="auto"/>
        <w:rPr>
          <w:rFonts w:cs="Times New Roman"/>
          <w:b/>
          <w:bCs/>
          <w:sz w:val="22"/>
          <w:szCs w:val="22"/>
        </w:rPr>
      </w:pPr>
      <w:r w:rsidRPr="002B5CCD">
        <w:rPr>
          <w:rFonts w:cs="Times New Roman"/>
          <w:sz w:val="22"/>
          <w:szCs w:val="22"/>
          <w:u w:val="single"/>
        </w:rPr>
        <w:t>The Urban Expression of the New Jew</w:t>
      </w:r>
      <w:r w:rsidRPr="002B5CCD">
        <w:rPr>
          <w:rFonts w:cs="Times New Roman"/>
          <w:b/>
          <w:bCs/>
          <w:sz w:val="22"/>
          <w:szCs w:val="22"/>
        </w:rPr>
        <w:t xml:space="preserve"> </w:t>
      </w:r>
    </w:p>
    <w:p w14:paraId="7FB13B18" w14:textId="77777777" w:rsidR="002F40CF" w:rsidRPr="002B5CCD" w:rsidRDefault="002F40CF" w:rsidP="002F40CF">
      <w:pPr>
        <w:widowControl w:val="0"/>
        <w:spacing w:after="120" w:line="276" w:lineRule="auto"/>
        <w:rPr>
          <w:rFonts w:cs="Times New Roman"/>
          <w:b/>
          <w:bCs/>
          <w:sz w:val="22"/>
          <w:szCs w:val="22"/>
        </w:rPr>
      </w:pPr>
      <w:r w:rsidRPr="002B5CCD">
        <w:rPr>
          <w:rFonts w:cs="Times New Roman"/>
          <w:i/>
          <w:iCs/>
          <w:sz w:val="22"/>
          <w:szCs w:val="22"/>
        </w:rPr>
        <w:t>Study Outing to Tel-Aviv</w:t>
      </w:r>
    </w:p>
    <w:p w14:paraId="4D34F7F6" w14:textId="0434F9A3" w:rsidR="002F40CF" w:rsidRDefault="002F40CF" w:rsidP="002F40CF">
      <w:pPr>
        <w:widowControl w:val="0"/>
        <w:spacing w:after="120" w:line="276" w:lineRule="auto"/>
        <w:rPr>
          <w:rFonts w:cs="Times New Roman"/>
          <w:sz w:val="22"/>
          <w:szCs w:val="22"/>
        </w:rPr>
      </w:pPr>
      <w:r w:rsidRPr="002B5CCD">
        <w:rPr>
          <w:rFonts w:cs="Times New Roman"/>
          <w:sz w:val="22"/>
          <w:szCs w:val="22"/>
        </w:rPr>
        <w:t>Depart 8:30am</w:t>
      </w:r>
      <w:r>
        <w:rPr>
          <w:rFonts w:cs="Times New Roman"/>
          <w:sz w:val="22"/>
          <w:szCs w:val="22"/>
        </w:rPr>
        <w:t xml:space="preserve"> from Student Village</w:t>
      </w:r>
      <w:r w:rsidRPr="002B5CCD">
        <w:rPr>
          <w:rFonts w:cs="Times New Roman"/>
          <w:sz w:val="22"/>
          <w:szCs w:val="22"/>
        </w:rPr>
        <w:t xml:space="preserve">. </w:t>
      </w:r>
    </w:p>
    <w:p w14:paraId="0419761B" w14:textId="77777777" w:rsidR="002F40CF" w:rsidRPr="002B5CCD" w:rsidRDefault="002F40CF" w:rsidP="002F40CF">
      <w:pPr>
        <w:widowControl w:val="0"/>
        <w:spacing w:after="120" w:line="276" w:lineRule="auto"/>
        <w:rPr>
          <w:rFonts w:cs="Times New Roman"/>
          <w:b/>
          <w:bCs/>
          <w:sz w:val="22"/>
          <w:szCs w:val="22"/>
        </w:rPr>
      </w:pPr>
      <w:r w:rsidRPr="002B5CCD">
        <w:rPr>
          <w:rFonts w:cs="Times New Roman"/>
          <w:sz w:val="22"/>
          <w:szCs w:val="22"/>
        </w:rPr>
        <w:t>Return by 6:00pm</w:t>
      </w:r>
      <w:r w:rsidRPr="002B5CCD">
        <w:rPr>
          <w:rFonts w:cs="Times New Roman"/>
          <w:b/>
          <w:bCs/>
          <w:sz w:val="22"/>
          <w:szCs w:val="22"/>
        </w:rPr>
        <w:t>.</w:t>
      </w:r>
    </w:p>
    <w:p w14:paraId="5FD4A633" w14:textId="77777777" w:rsidR="002F40CF" w:rsidRDefault="002F40CF" w:rsidP="002F40CF">
      <w:pPr>
        <w:widowControl w:val="0"/>
        <w:spacing w:after="360" w:line="276" w:lineRule="auto"/>
        <w:rPr>
          <w:rFonts w:cs="Times New Roman"/>
          <w:b/>
          <w:bCs/>
          <w:sz w:val="22"/>
          <w:szCs w:val="22"/>
        </w:rPr>
      </w:pPr>
      <w:r w:rsidRPr="002B5CCD">
        <w:rPr>
          <w:rFonts w:cs="Times New Roman"/>
          <w:sz w:val="22"/>
          <w:szCs w:val="22"/>
        </w:rPr>
        <w:t xml:space="preserve">Walk along First Station through </w:t>
      </w:r>
      <w:proofErr w:type="spellStart"/>
      <w:r w:rsidRPr="002B5CCD">
        <w:rPr>
          <w:rFonts w:cs="Times New Roman"/>
          <w:sz w:val="22"/>
          <w:szCs w:val="22"/>
        </w:rPr>
        <w:t>Neveh</w:t>
      </w:r>
      <w:proofErr w:type="spellEnd"/>
      <w:r w:rsidRPr="002B5CCD">
        <w:rPr>
          <w:rFonts w:cs="Times New Roman"/>
          <w:sz w:val="22"/>
          <w:szCs w:val="22"/>
        </w:rPr>
        <w:t xml:space="preserve"> </w:t>
      </w:r>
      <w:proofErr w:type="spellStart"/>
      <w:r w:rsidRPr="002B5CCD">
        <w:rPr>
          <w:rFonts w:cs="Times New Roman"/>
          <w:sz w:val="22"/>
          <w:szCs w:val="22"/>
        </w:rPr>
        <w:t>Tsedek</w:t>
      </w:r>
      <w:proofErr w:type="spellEnd"/>
      <w:r w:rsidRPr="002B5CCD">
        <w:rPr>
          <w:rFonts w:cs="Times New Roman"/>
          <w:sz w:val="22"/>
          <w:szCs w:val="22"/>
        </w:rPr>
        <w:t xml:space="preserve"> to Rothschild Street for discussion on early Tel-Aviv, Visit Independence Hall, Lunch on </w:t>
      </w:r>
      <w:proofErr w:type="spellStart"/>
      <w:r w:rsidRPr="002B5CCD">
        <w:rPr>
          <w:rFonts w:cs="Times New Roman"/>
          <w:sz w:val="22"/>
          <w:szCs w:val="22"/>
        </w:rPr>
        <w:t>Sheinkin</w:t>
      </w:r>
      <w:proofErr w:type="spellEnd"/>
      <w:r w:rsidRPr="002B5CCD">
        <w:rPr>
          <w:rFonts w:cs="Times New Roman"/>
          <w:sz w:val="22"/>
          <w:szCs w:val="22"/>
        </w:rPr>
        <w:t xml:space="preserve"> Street, Visit Rabin Square, Reading poetry on the Tel-Aviv beach front</w:t>
      </w:r>
      <w:r w:rsidRPr="002B5CCD">
        <w:rPr>
          <w:rFonts w:cs="Times New Roman"/>
          <w:b/>
          <w:bCs/>
          <w:sz w:val="22"/>
          <w:szCs w:val="22"/>
        </w:rPr>
        <w:t>.</w:t>
      </w:r>
    </w:p>
    <w:p w14:paraId="7BF8DBCC" w14:textId="6F87FA81" w:rsidR="002F40CF" w:rsidRPr="002B5CCD" w:rsidRDefault="002F40CF" w:rsidP="002F40CF">
      <w:pPr>
        <w:widowControl w:val="0"/>
        <w:spacing w:after="360"/>
        <w:contextualSpacing/>
        <w:rPr>
          <w:rFonts w:cs="Times New Roman"/>
          <w:b/>
          <w:bCs/>
          <w:sz w:val="22"/>
          <w:szCs w:val="22"/>
        </w:rPr>
      </w:pPr>
      <w:r>
        <w:rPr>
          <w:rFonts w:cs="Times New Roman"/>
          <w:b/>
          <w:bCs/>
          <w:sz w:val="22"/>
          <w:szCs w:val="22"/>
        </w:rPr>
        <w:t>Sunday 1</w:t>
      </w:r>
      <w:r w:rsidR="00293708">
        <w:rPr>
          <w:rFonts w:cs="Times New Roman"/>
          <w:b/>
          <w:bCs/>
          <w:sz w:val="22"/>
          <w:szCs w:val="22"/>
        </w:rPr>
        <w:t>4</w:t>
      </w:r>
      <w:r w:rsidRPr="00D83BF0">
        <w:rPr>
          <w:rFonts w:cs="Times New Roman"/>
          <w:b/>
          <w:bCs/>
          <w:sz w:val="22"/>
          <w:szCs w:val="22"/>
          <w:vertAlign w:val="superscript"/>
        </w:rPr>
        <w:t>th</w:t>
      </w:r>
      <w:r>
        <w:rPr>
          <w:rFonts w:cs="Times New Roman"/>
          <w:b/>
          <w:bCs/>
          <w:sz w:val="22"/>
          <w:szCs w:val="22"/>
        </w:rPr>
        <w:t xml:space="preserve"> J</w:t>
      </w:r>
      <w:r w:rsidRPr="008B2183">
        <w:rPr>
          <w:rFonts w:cs="Times New Roman"/>
          <w:b/>
          <w:bCs/>
          <w:sz w:val="22"/>
          <w:szCs w:val="22"/>
        </w:rPr>
        <w:t>uly</w:t>
      </w:r>
    </w:p>
    <w:p w14:paraId="1515292F" w14:textId="77777777" w:rsidR="002F40CF" w:rsidRPr="002B5CCD" w:rsidRDefault="002F40CF" w:rsidP="002F40CF">
      <w:pPr>
        <w:widowControl w:val="0"/>
        <w:tabs>
          <w:tab w:val="left" w:pos="2160"/>
        </w:tabs>
        <w:spacing w:after="120"/>
        <w:contextualSpacing/>
        <w:rPr>
          <w:rFonts w:cs="Times New Roman"/>
          <w:sz w:val="22"/>
          <w:szCs w:val="22"/>
        </w:rPr>
      </w:pPr>
      <w:r w:rsidRPr="002B5CCD">
        <w:rPr>
          <w:rFonts w:cs="Times New Roman"/>
          <w:sz w:val="22"/>
          <w:szCs w:val="22"/>
          <w:u w:val="single"/>
        </w:rPr>
        <w:t>Israel's Civil Religion: Then and Now</w:t>
      </w:r>
      <w:r w:rsidRPr="002B5CCD">
        <w:rPr>
          <w:rFonts w:cs="Times New Roman"/>
          <w:sz w:val="22"/>
          <w:szCs w:val="22"/>
        </w:rPr>
        <w:br/>
      </w:r>
      <w:r w:rsidRPr="002B5CCD">
        <w:rPr>
          <w:rFonts w:cs="Times New Roman"/>
          <w:i/>
          <w:iCs/>
          <w:sz w:val="22"/>
          <w:szCs w:val="22"/>
        </w:rPr>
        <w:t>Study Outing to Mount Herzl</w:t>
      </w:r>
      <w:r w:rsidRPr="002B5CCD">
        <w:rPr>
          <w:rFonts w:cs="Times New Roman"/>
          <w:sz w:val="22"/>
          <w:szCs w:val="22"/>
        </w:rPr>
        <w:t xml:space="preserve"> </w:t>
      </w:r>
    </w:p>
    <w:p w14:paraId="67D99E27" w14:textId="035F6301" w:rsidR="002F40CF" w:rsidRDefault="002F40CF" w:rsidP="002F40CF">
      <w:pPr>
        <w:widowControl w:val="0"/>
        <w:spacing w:after="120" w:line="276" w:lineRule="auto"/>
        <w:rPr>
          <w:rFonts w:cs="Times New Roman"/>
          <w:sz w:val="22"/>
          <w:szCs w:val="22"/>
        </w:rPr>
      </w:pPr>
      <w:r w:rsidRPr="002B5CCD">
        <w:rPr>
          <w:rFonts w:cs="Times New Roman"/>
          <w:sz w:val="22"/>
          <w:szCs w:val="22"/>
        </w:rPr>
        <w:t>Depart 8:30am</w:t>
      </w:r>
      <w:r>
        <w:rPr>
          <w:rFonts w:cs="Times New Roman"/>
          <w:sz w:val="22"/>
          <w:szCs w:val="22"/>
          <w:lang w:bidi="ar-SA"/>
        </w:rPr>
        <w:t xml:space="preserve"> from Student Village</w:t>
      </w:r>
      <w:r w:rsidRPr="002B5CCD">
        <w:rPr>
          <w:rFonts w:cs="Times New Roman"/>
          <w:sz w:val="22"/>
          <w:szCs w:val="22"/>
        </w:rPr>
        <w:t xml:space="preserve">. </w:t>
      </w:r>
    </w:p>
    <w:p w14:paraId="22953335" w14:textId="77777777" w:rsidR="002F40CF" w:rsidRPr="002B5CCD" w:rsidRDefault="002F40CF" w:rsidP="002F40CF">
      <w:pPr>
        <w:widowControl w:val="0"/>
        <w:spacing w:after="120" w:line="276" w:lineRule="auto"/>
        <w:rPr>
          <w:rFonts w:cs="Times New Roman"/>
          <w:b/>
          <w:bCs/>
          <w:sz w:val="22"/>
          <w:szCs w:val="22"/>
        </w:rPr>
      </w:pPr>
      <w:r w:rsidRPr="002B5CCD">
        <w:rPr>
          <w:rFonts w:cs="Times New Roman"/>
          <w:sz w:val="22"/>
          <w:szCs w:val="22"/>
        </w:rPr>
        <w:t xml:space="preserve">Return 12:30pm. </w:t>
      </w:r>
    </w:p>
    <w:p w14:paraId="50DA4774" w14:textId="77777777" w:rsidR="002F40CF" w:rsidRDefault="002F40CF" w:rsidP="002F40CF">
      <w:pPr>
        <w:widowControl w:val="0"/>
        <w:spacing w:after="600" w:line="276" w:lineRule="auto"/>
        <w:rPr>
          <w:rFonts w:cs="Times New Roman"/>
          <w:sz w:val="22"/>
          <w:szCs w:val="22"/>
        </w:rPr>
      </w:pPr>
      <w:r w:rsidRPr="002B5CCD">
        <w:rPr>
          <w:rFonts w:cs="Times New Roman"/>
          <w:sz w:val="22"/>
          <w:szCs w:val="22"/>
        </w:rPr>
        <w:t xml:space="preserve">(Students are recommended to go to </w:t>
      </w:r>
      <w:r w:rsidRPr="002B5CCD">
        <w:rPr>
          <w:rFonts w:cs="Times New Roman"/>
          <w:i/>
          <w:iCs/>
          <w:sz w:val="22"/>
          <w:szCs w:val="22"/>
        </w:rPr>
        <w:t>Yad Vashem</w:t>
      </w:r>
      <w:r w:rsidRPr="002B5CCD">
        <w:rPr>
          <w:rFonts w:cs="Times New Roman"/>
          <w:sz w:val="22"/>
          <w:szCs w:val="22"/>
        </w:rPr>
        <w:t xml:space="preserve"> following the morning visit to Har Herzl).</w:t>
      </w:r>
    </w:p>
    <w:p w14:paraId="60F406C1" w14:textId="77777777" w:rsidR="002F40CF" w:rsidRPr="00691D12" w:rsidRDefault="002F40CF" w:rsidP="002F40CF">
      <w:pPr>
        <w:widowControl w:val="0"/>
        <w:spacing w:after="600" w:line="276" w:lineRule="auto"/>
        <w:rPr>
          <w:rFonts w:cs="Times New Roman"/>
          <w:sz w:val="22"/>
          <w:szCs w:val="22"/>
        </w:rPr>
      </w:pPr>
      <w:r w:rsidRPr="002B5CCD">
        <w:rPr>
          <w:rFonts w:cs="Times New Roman"/>
          <w:b/>
          <w:bCs/>
          <w:sz w:val="22"/>
          <w:szCs w:val="22"/>
        </w:rPr>
        <w:t>NB: The program is subject to change.</w:t>
      </w:r>
    </w:p>
    <w:p w14:paraId="0CB3FD3F" w14:textId="77777777" w:rsidR="002F40CF" w:rsidRDefault="002F40CF" w:rsidP="002F40CF"/>
    <w:p w14:paraId="70071946" w14:textId="77777777" w:rsidR="002F40CF" w:rsidRDefault="002F40CF" w:rsidP="002F40CF"/>
    <w:p w14:paraId="5B6185E5" w14:textId="77777777" w:rsidR="002F40CF" w:rsidRDefault="002F40CF" w:rsidP="002F40CF"/>
    <w:p w14:paraId="30ABFC3A" w14:textId="77777777" w:rsidR="002F40CF" w:rsidRDefault="002F40CF"/>
    <w:sectPr w:rsidR="002F40CF" w:rsidSect="006671D9">
      <w:footerReference w:type="default" r:id="rId14"/>
      <w:pgSz w:w="11906" w:h="16838"/>
      <w:pgMar w:top="1135" w:right="1800" w:bottom="1134" w:left="1418" w:header="708" w:footer="26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42BA" w14:textId="77777777" w:rsidR="00000000" w:rsidRDefault="00C758F2">
      <w:r>
        <w:separator/>
      </w:r>
    </w:p>
  </w:endnote>
  <w:endnote w:type="continuationSeparator" w:id="0">
    <w:p w14:paraId="5A9FFFBA" w14:textId="77777777" w:rsidR="00000000" w:rsidRDefault="00C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21782"/>
      <w:docPartObj>
        <w:docPartGallery w:val="Page Numbers (Bottom of Page)"/>
        <w:docPartUnique/>
      </w:docPartObj>
    </w:sdtPr>
    <w:sdtEndPr>
      <w:rPr>
        <w:noProof/>
      </w:rPr>
    </w:sdtEndPr>
    <w:sdtContent>
      <w:p w14:paraId="0AC2D030" w14:textId="77777777" w:rsidR="00293708" w:rsidRDefault="00293708">
        <w:pPr>
          <w:pStyle w:val="Footer"/>
          <w:jc w:val="right"/>
        </w:pPr>
        <w:r w:rsidRPr="006671D9">
          <w:rPr>
            <w:rFonts w:asciiTheme="majorBidi" w:hAnsiTheme="majorBidi" w:cstheme="majorBidi"/>
            <w:sz w:val="20"/>
            <w:szCs w:val="20"/>
          </w:rPr>
          <w:fldChar w:fldCharType="begin"/>
        </w:r>
        <w:r w:rsidRPr="006671D9">
          <w:rPr>
            <w:rFonts w:asciiTheme="majorBidi" w:hAnsiTheme="majorBidi" w:cstheme="majorBidi"/>
            <w:sz w:val="20"/>
            <w:szCs w:val="20"/>
          </w:rPr>
          <w:instrText xml:space="preserve"> PAGE   \* MERGEFORMAT </w:instrText>
        </w:r>
        <w:r w:rsidRPr="006671D9">
          <w:rPr>
            <w:rFonts w:asciiTheme="majorBidi" w:hAnsiTheme="majorBidi" w:cstheme="majorBidi"/>
            <w:sz w:val="20"/>
            <w:szCs w:val="20"/>
          </w:rPr>
          <w:fldChar w:fldCharType="separate"/>
        </w:r>
        <w:r>
          <w:rPr>
            <w:rFonts w:asciiTheme="majorBidi" w:hAnsiTheme="majorBidi" w:cstheme="majorBidi"/>
            <w:noProof/>
            <w:sz w:val="20"/>
            <w:szCs w:val="20"/>
          </w:rPr>
          <w:t>8</w:t>
        </w:r>
        <w:r w:rsidRPr="006671D9">
          <w:rPr>
            <w:rFonts w:asciiTheme="majorBidi" w:hAnsiTheme="majorBidi" w:cstheme="majorBidi"/>
            <w:noProof/>
            <w:sz w:val="20"/>
            <w:szCs w:val="20"/>
          </w:rPr>
          <w:fldChar w:fldCharType="end"/>
        </w:r>
      </w:p>
    </w:sdtContent>
  </w:sdt>
  <w:p w14:paraId="6EB97E80" w14:textId="77777777" w:rsidR="00293708" w:rsidRDefault="0029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AC91" w14:textId="77777777" w:rsidR="00000000" w:rsidRDefault="00C758F2">
      <w:r>
        <w:separator/>
      </w:r>
    </w:p>
  </w:footnote>
  <w:footnote w:type="continuationSeparator" w:id="0">
    <w:p w14:paraId="37EC4D67" w14:textId="77777777" w:rsidR="00000000" w:rsidRDefault="00C7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E65FE"/>
    <w:multiLevelType w:val="hybridMultilevel"/>
    <w:tmpl w:val="2B1C1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CF"/>
    <w:rsid w:val="00293708"/>
    <w:rsid w:val="002F40CF"/>
    <w:rsid w:val="00A612B6"/>
    <w:rsid w:val="00B11C73"/>
    <w:rsid w:val="00C75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6CBD9"/>
  <w15:chartTrackingRefBased/>
  <w15:docId w15:val="{82110F0B-F25B-4FF6-B162-E9DAE1F9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0CF"/>
    <w:pPr>
      <w:overflowPunct w:val="0"/>
      <w:autoSpaceDE w:val="0"/>
      <w:autoSpaceDN w:val="0"/>
      <w:adjustRightInd w:val="0"/>
      <w:spacing w:after="0" w:line="240" w:lineRule="auto"/>
      <w:textAlignment w:val="baseline"/>
    </w:pPr>
    <w:rPr>
      <w:rFonts w:ascii="Times New Roman" w:eastAsia="Times New Roman" w:hAnsi="Times New Roman" w:cs="Narkisim"/>
      <w:kern w:val="0"/>
      <w:sz w:val="24"/>
      <w:szCs w:val="24"/>
      <w:lang w:eastAsia="he-IL"/>
      <w14:ligatures w14:val="none"/>
    </w:rPr>
  </w:style>
  <w:style w:type="paragraph" w:styleId="Heading4">
    <w:name w:val="heading 4"/>
    <w:basedOn w:val="Normal"/>
    <w:next w:val="Normal"/>
    <w:link w:val="Heading4Char"/>
    <w:qFormat/>
    <w:rsid w:val="002F40CF"/>
    <w:pPr>
      <w:keepNext/>
      <w:spacing w:before="240" w:after="60"/>
      <w:outlineLvl w:val="3"/>
    </w:pPr>
    <w:rPr>
      <w:rFonts w:cs="Times New Roman"/>
      <w:b/>
      <w:bCs/>
      <w:sz w:val="28"/>
      <w:szCs w:val="28"/>
      <w:lang w:val="x-none"/>
    </w:rPr>
  </w:style>
  <w:style w:type="paragraph" w:styleId="Heading7">
    <w:name w:val="heading 7"/>
    <w:basedOn w:val="Normal"/>
    <w:next w:val="Normal"/>
    <w:link w:val="Heading7Char"/>
    <w:qFormat/>
    <w:rsid w:val="002F40CF"/>
    <w:pPr>
      <w:spacing w:before="240" w:after="60"/>
      <w:outlineLvl w:val="6"/>
    </w:pPr>
    <w:rPr>
      <w:rFonts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0CF"/>
    <w:rPr>
      <w:rFonts w:ascii="Times New Roman" w:eastAsia="Times New Roman" w:hAnsi="Times New Roman" w:cs="Times New Roman"/>
      <w:b/>
      <w:bCs/>
      <w:kern w:val="0"/>
      <w:sz w:val="28"/>
      <w:szCs w:val="28"/>
      <w:lang w:val="x-none" w:eastAsia="he-IL"/>
      <w14:ligatures w14:val="none"/>
    </w:rPr>
  </w:style>
  <w:style w:type="character" w:customStyle="1" w:styleId="Heading7Char">
    <w:name w:val="Heading 7 Char"/>
    <w:basedOn w:val="DefaultParagraphFont"/>
    <w:link w:val="Heading7"/>
    <w:rsid w:val="002F40CF"/>
    <w:rPr>
      <w:rFonts w:ascii="Times New Roman" w:eastAsia="Times New Roman" w:hAnsi="Times New Roman" w:cs="Times New Roman"/>
      <w:kern w:val="0"/>
      <w:sz w:val="24"/>
      <w:szCs w:val="24"/>
      <w:lang w:val="x-none" w:eastAsia="he-IL"/>
      <w14:ligatures w14:val="none"/>
    </w:rPr>
  </w:style>
  <w:style w:type="character" w:styleId="Hyperlink">
    <w:name w:val="Hyperlink"/>
    <w:rsid w:val="002F40CF"/>
    <w:rPr>
      <w:color w:val="0000FF"/>
      <w:u w:val="single"/>
    </w:rPr>
  </w:style>
  <w:style w:type="paragraph" w:styleId="BodyTextIndent">
    <w:name w:val="Body Text Indent"/>
    <w:basedOn w:val="Normal"/>
    <w:link w:val="BodyTextIndentChar"/>
    <w:rsid w:val="002F40CF"/>
    <w:pPr>
      <w:widowControl w:val="0"/>
      <w:overflowPunct/>
      <w:adjustRightInd/>
      <w:textAlignment w:val="auto"/>
    </w:pPr>
    <w:rPr>
      <w:rFonts w:cs="Times New Roman"/>
      <w:lang w:val="x-none"/>
    </w:rPr>
  </w:style>
  <w:style w:type="character" w:customStyle="1" w:styleId="BodyTextIndentChar">
    <w:name w:val="Body Text Indent Char"/>
    <w:basedOn w:val="DefaultParagraphFont"/>
    <w:link w:val="BodyTextIndent"/>
    <w:rsid w:val="002F40CF"/>
    <w:rPr>
      <w:rFonts w:ascii="Times New Roman" w:eastAsia="Times New Roman" w:hAnsi="Times New Roman" w:cs="Times New Roman"/>
      <w:kern w:val="0"/>
      <w:sz w:val="24"/>
      <w:szCs w:val="24"/>
      <w:lang w:val="x-none" w:eastAsia="he-IL"/>
      <w14:ligatures w14:val="none"/>
    </w:rPr>
  </w:style>
  <w:style w:type="character" w:customStyle="1" w:styleId="apple-style-span">
    <w:name w:val="apple-style-span"/>
    <w:basedOn w:val="DefaultParagraphFont"/>
    <w:rsid w:val="002F40CF"/>
  </w:style>
  <w:style w:type="paragraph" w:styleId="Footer">
    <w:name w:val="footer"/>
    <w:basedOn w:val="Normal"/>
    <w:link w:val="FooterChar"/>
    <w:uiPriority w:val="99"/>
    <w:unhideWhenUsed/>
    <w:rsid w:val="002F40CF"/>
    <w:pPr>
      <w:tabs>
        <w:tab w:val="center" w:pos="4153"/>
        <w:tab w:val="right" w:pos="8306"/>
      </w:tabs>
    </w:pPr>
  </w:style>
  <w:style w:type="character" w:customStyle="1" w:styleId="FooterChar">
    <w:name w:val="Footer Char"/>
    <w:basedOn w:val="DefaultParagraphFont"/>
    <w:link w:val="Footer"/>
    <w:uiPriority w:val="99"/>
    <w:rsid w:val="002F40CF"/>
    <w:rPr>
      <w:rFonts w:ascii="Times New Roman" w:eastAsia="Times New Roman" w:hAnsi="Times New Roman" w:cs="Narkisim"/>
      <w:kern w:val="0"/>
      <w:sz w:val="24"/>
      <w:szCs w:val="24"/>
      <w:lang w:val="en-US" w:eastAsia="he-IL"/>
      <w14:ligatures w14:val="none"/>
    </w:rPr>
  </w:style>
  <w:style w:type="paragraph" w:styleId="ListParagraph">
    <w:name w:val="List Paragraph"/>
    <w:basedOn w:val="Normal"/>
    <w:uiPriority w:val="34"/>
    <w:qFormat/>
    <w:rsid w:val="002F40C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field">
    <w:name w:val="field"/>
    <w:basedOn w:val="DefaultParagraphFont"/>
    <w:rsid w:val="002F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endelsson@mail.huji.ac.il" TargetMode="External"/><Relationship Id="rId13" Type="http://schemas.openxmlformats.org/officeDocument/2006/relationships/hyperlink" Target="http://jcpa.org/legal-aspects-hamas-war-on-isra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alah.org/newsletter/eng/dec06/tasawor-mostaqbal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avid/Downloads/bayan_2022_feb_e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yan.org/author/michael-milshtein" TargetMode="External"/><Relationship Id="rId4" Type="http://schemas.openxmlformats.org/officeDocument/2006/relationships/webSettings" Target="webSettings.xml"/><Relationship Id="rId9" Type="http://schemas.openxmlformats.org/officeDocument/2006/relationships/hyperlink" Target="https://huji.zoom.us/j/60463233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2786</Words>
  <Characters>13933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Mendelsson, David</dc:creator>
  <cp:keywords/>
  <dc:description/>
  <cp:lastModifiedBy>Nadine Ziyadeh</cp:lastModifiedBy>
  <cp:revision>4</cp:revision>
  <dcterms:created xsi:type="dcterms:W3CDTF">2023-08-06T06:37:00Z</dcterms:created>
  <dcterms:modified xsi:type="dcterms:W3CDTF">2023-08-07T06:20:00Z</dcterms:modified>
</cp:coreProperties>
</file>